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AC4A6" w14:textId="22074C5C" w:rsidR="00E90E49" w:rsidRPr="00965597" w:rsidRDefault="00E90E49" w:rsidP="0025168E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551F76">
        <w:t>103-e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CF5528">
        <w:rPr>
          <w:sz w:val="32"/>
          <w:szCs w:val="32"/>
        </w:rPr>
        <w:t>20</w:t>
      </w:r>
      <w:r w:rsidR="00C43194">
        <w:rPr>
          <w:sz w:val="32"/>
          <w:szCs w:val="32"/>
        </w:rPr>
        <w:t>09303</w:t>
      </w:r>
    </w:p>
    <w:p w14:paraId="1AC6BE1E" w14:textId="1B8BB07F" w:rsidR="00E90E49" w:rsidRPr="00965597" w:rsidRDefault="00551F76" w:rsidP="0025168E">
      <w:pPr>
        <w:pStyle w:val="3GPPHeader"/>
        <w:jc w:val="both"/>
      </w:pPr>
      <w:r w:rsidRPr="00551F76">
        <w:t>e-Meeting</w:t>
      </w:r>
      <w:r w:rsidR="0027144F" w:rsidRPr="00551F76">
        <w:t xml:space="preserve">, </w:t>
      </w:r>
      <w:r w:rsidRPr="00551F76">
        <w:t>October 26</w:t>
      </w:r>
      <w:r w:rsidRPr="00551F76">
        <w:rPr>
          <w:vertAlign w:val="superscript"/>
        </w:rPr>
        <w:t>th</w:t>
      </w:r>
      <w:r w:rsidRPr="00551F76">
        <w:t xml:space="preserve"> </w:t>
      </w:r>
      <w:r w:rsidR="001D53E7" w:rsidRPr="00551F76">
        <w:t xml:space="preserve">– </w:t>
      </w:r>
      <w:r w:rsidRPr="00551F76">
        <w:t>November 13</w:t>
      </w:r>
      <w:r w:rsidRPr="00551F76">
        <w:rPr>
          <w:vertAlign w:val="superscript"/>
        </w:rPr>
        <w:t>th</w:t>
      </w:r>
      <w:r w:rsidRPr="00551F76">
        <w:t>, 2020</w:t>
      </w:r>
    </w:p>
    <w:p w14:paraId="55784603" w14:textId="77777777" w:rsidR="00E90E49" w:rsidRPr="00965597" w:rsidRDefault="00E90E49" w:rsidP="0025168E">
      <w:pPr>
        <w:pStyle w:val="3GPPHeader"/>
        <w:jc w:val="both"/>
      </w:pPr>
    </w:p>
    <w:p w14:paraId="0222CC04" w14:textId="07AA85D9" w:rsidR="00E90E49" w:rsidRPr="007C6237" w:rsidRDefault="00E90E49" w:rsidP="0025168E">
      <w:pPr>
        <w:pStyle w:val="3GPPHeader"/>
        <w:jc w:val="both"/>
      </w:pPr>
      <w:r w:rsidRPr="007C6237">
        <w:t>Agenda Item:</w:t>
      </w:r>
      <w:r w:rsidRPr="007C6237">
        <w:tab/>
      </w:r>
      <w:r w:rsidR="00551F76" w:rsidRPr="007C6237">
        <w:t>8.1.3</w:t>
      </w:r>
    </w:p>
    <w:p w14:paraId="0BF970A6" w14:textId="77777777" w:rsidR="00E90E49" w:rsidRPr="00965597" w:rsidRDefault="003D3C45" w:rsidP="0025168E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7B6356D0" w14:textId="36C1FEB1" w:rsidR="00E90E49" w:rsidRPr="00965597" w:rsidRDefault="003D3C45" w:rsidP="0025168E">
      <w:pPr>
        <w:pStyle w:val="3GPPHeader"/>
        <w:jc w:val="both"/>
      </w:pPr>
      <w:r w:rsidRPr="00965597">
        <w:t>Title:</w:t>
      </w:r>
      <w:r w:rsidR="00E90E49" w:rsidRPr="00965597">
        <w:tab/>
      </w:r>
      <w:r w:rsidR="00F95885">
        <w:t>Refined</w:t>
      </w:r>
      <w:r w:rsidR="00551F76">
        <w:t xml:space="preserve"> beam calibration in </w:t>
      </w:r>
      <w:r w:rsidR="00622CDD">
        <w:t xml:space="preserve">enhanced </w:t>
      </w:r>
      <w:r w:rsidR="00551F76">
        <w:t>IAB</w:t>
      </w:r>
    </w:p>
    <w:p w14:paraId="2D065779" w14:textId="77777777" w:rsidR="00E90E49" w:rsidRPr="00965597" w:rsidRDefault="00E90E49" w:rsidP="0025168E">
      <w:pPr>
        <w:pStyle w:val="3GPPHeader"/>
        <w:jc w:val="both"/>
      </w:pPr>
      <w:r w:rsidRPr="00965597">
        <w:t>Document for:</w:t>
      </w:r>
      <w:r w:rsidRPr="00965597">
        <w:tab/>
      </w:r>
      <w:r w:rsidRPr="00551F76">
        <w:t>Discussion, Decision</w:t>
      </w:r>
    </w:p>
    <w:p w14:paraId="6756997E" w14:textId="77777777" w:rsidR="00E90E49" w:rsidRPr="00965597" w:rsidRDefault="00E90E49" w:rsidP="0025168E">
      <w:pPr>
        <w:jc w:val="both"/>
      </w:pPr>
    </w:p>
    <w:p w14:paraId="004B5D21" w14:textId="77777777" w:rsidR="00E90E49" w:rsidRDefault="00E90E49" w:rsidP="0025168E">
      <w:pPr>
        <w:pStyle w:val="Heading1"/>
        <w:jc w:val="both"/>
      </w:pPr>
      <w:r w:rsidRPr="00965597">
        <w:t>Introduction</w:t>
      </w:r>
    </w:p>
    <w:p w14:paraId="6640731C" w14:textId="2F69C10B" w:rsidR="00477768" w:rsidRPr="00965597" w:rsidRDefault="00112EC1" w:rsidP="0025168E">
      <w:pPr>
        <w:pStyle w:val="BodyText"/>
        <w:jc w:val="both"/>
      </w:pPr>
      <w:r>
        <w:t>Based on the normal NR standard</w:t>
      </w:r>
      <w:r w:rsidR="00F35DB2">
        <w:t xml:space="preserve"> and the Rel-16 IAB WI</w:t>
      </w:r>
      <w:r>
        <w:t>, the Rel-17 WI for enhanced IAB concerns improvements for simultaneous operation but also link and interference improvements</w:t>
      </w:r>
      <w:r w:rsidR="00F35DB2">
        <w:t xml:space="preserve"> to IAB</w:t>
      </w:r>
      <w:r>
        <w:t xml:space="preserve"> </w:t>
      </w:r>
      <w:r>
        <w:fldChar w:fldCharType="begin"/>
      </w:r>
      <w:r>
        <w:instrText xml:space="preserve"> REF _Ref174151459 \r \h </w:instrText>
      </w:r>
      <w:r w:rsidR="0025168E">
        <w:instrText xml:space="preserve"> \* MERGEFORMAT </w:instrText>
      </w:r>
      <w:r>
        <w:fldChar w:fldCharType="separate"/>
      </w:r>
      <w:r w:rsidR="00C013EA">
        <w:t>[1]</w:t>
      </w:r>
      <w:r>
        <w:fldChar w:fldCharType="end"/>
      </w:r>
      <w:r>
        <w:t xml:space="preserve">. </w:t>
      </w:r>
      <w:r w:rsidR="00AF36D8">
        <w:t xml:space="preserve">NR is typically developed having mobile UEs in mind. </w:t>
      </w:r>
      <w:r w:rsidR="00AB2562">
        <w:t xml:space="preserve">As such, the benefits of refined beam calibration </w:t>
      </w:r>
      <w:r w:rsidR="20B5E9DC">
        <w:t>procedures, together with their resource overhead</w:t>
      </w:r>
      <w:r w:rsidR="04C9050B">
        <w:t xml:space="preserve"> increase</w:t>
      </w:r>
      <w:r w:rsidR="20B5E9DC">
        <w:t>,</w:t>
      </w:r>
      <w:r w:rsidR="2DE20192">
        <w:t xml:space="preserve"> </w:t>
      </w:r>
      <w:r w:rsidR="00AB2562">
        <w:t xml:space="preserve">are doubtful in </w:t>
      </w:r>
      <w:r w:rsidR="150471A5">
        <w:t>the sense</w:t>
      </w:r>
      <w:r w:rsidR="2DE20192">
        <w:t xml:space="preserve"> </w:t>
      </w:r>
      <w:r w:rsidR="00AB2562">
        <w:t xml:space="preserve">that the channel is not expected to maintain its present state for very long. However, at least </w:t>
      </w:r>
      <w:r w:rsidR="00A02524">
        <w:t xml:space="preserve">for </w:t>
      </w:r>
      <w:r w:rsidR="00AB2562">
        <w:t>the earlier releases</w:t>
      </w:r>
      <w:r w:rsidR="002D6492">
        <w:t xml:space="preserve"> (Rel-16 and Rel-17)</w:t>
      </w:r>
      <w:r w:rsidR="00AB2562">
        <w:t xml:space="preserve"> of IAB</w:t>
      </w:r>
      <w:r w:rsidR="00A02524">
        <w:t>,</w:t>
      </w:r>
      <w:r w:rsidR="00AB2562">
        <w:t xml:space="preserve"> </w:t>
      </w:r>
      <w:r w:rsidR="00A02524">
        <w:t xml:space="preserve">the backhaul links </w:t>
      </w:r>
      <w:r w:rsidR="00AB2562">
        <w:t xml:space="preserve">are </w:t>
      </w:r>
      <w:r w:rsidR="001A4D4E">
        <w:t>assumed to be semi-stationary or only slowly varying</w:t>
      </w:r>
      <w:r w:rsidR="00AB2562">
        <w:t xml:space="preserve"> and would therefore benefit from a</w:t>
      </w:r>
      <w:r w:rsidR="001A4D4E">
        <w:t xml:space="preserve"> </w:t>
      </w:r>
      <w:r w:rsidR="00AB2562">
        <w:t>refined beam calibration.</w:t>
      </w:r>
      <w:r w:rsidR="00AF36D8">
        <w:t xml:space="preserve"> </w:t>
      </w:r>
      <w:r w:rsidR="00D605B4">
        <w:t>This contribution discuss</w:t>
      </w:r>
      <w:r w:rsidR="00AF36D8">
        <w:t>es</w:t>
      </w:r>
      <w:r w:rsidR="00D605B4">
        <w:t xml:space="preserve"> </w:t>
      </w:r>
      <w:r w:rsidR="00AF36D8">
        <w:t xml:space="preserve">the benefits of introducing </w:t>
      </w:r>
      <w:r w:rsidR="001A4D4E">
        <w:t xml:space="preserve">a signaling framework enabling such a </w:t>
      </w:r>
      <w:r w:rsidR="00AF36D8">
        <w:t xml:space="preserve">refined beam calibration </w:t>
      </w:r>
      <w:r w:rsidR="001A4D4E">
        <w:t xml:space="preserve">within the </w:t>
      </w:r>
      <w:r w:rsidR="00AF36D8">
        <w:t xml:space="preserve">IAB </w:t>
      </w:r>
      <w:r w:rsidR="00A02524">
        <w:t>framework</w:t>
      </w:r>
      <w:r w:rsidR="00AF36D8">
        <w:t>.</w:t>
      </w:r>
    </w:p>
    <w:p w14:paraId="518CD4E3" w14:textId="77777777" w:rsidR="004000E8" w:rsidRPr="00965597" w:rsidRDefault="004000E8" w:rsidP="0025168E">
      <w:pPr>
        <w:pStyle w:val="Heading1"/>
        <w:jc w:val="both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1A74AFAB" w14:textId="7E95340F" w:rsidR="0027144F" w:rsidRPr="00965597" w:rsidRDefault="00B4233D" w:rsidP="0025168E">
      <w:pPr>
        <w:pStyle w:val="BodyText"/>
        <w:jc w:val="both"/>
      </w:pPr>
      <w:r>
        <w:t xml:space="preserve">Present assumptions on </w:t>
      </w:r>
      <w:r w:rsidR="00C013EA">
        <w:t>IAB-node</w:t>
      </w:r>
      <w:r>
        <w:t>s are that they are stationary deployed</w:t>
      </w:r>
      <w:r w:rsidR="7BCCF425">
        <w:t>, and therefore experience</w:t>
      </w:r>
      <w:r>
        <w:t xml:space="preserve"> only slowly varying or semi-static channels. This scenario is not </w:t>
      </w:r>
      <w:r w:rsidR="71EDA0A3">
        <w:t>the</w:t>
      </w:r>
      <w:r w:rsidR="4EEE6738">
        <w:t xml:space="preserve"> </w:t>
      </w:r>
      <w:r>
        <w:t xml:space="preserve">typical targeted scenario for NR where at least some </w:t>
      </w:r>
      <w:r w:rsidR="67554C66">
        <w:t>level of</w:t>
      </w:r>
      <w:r w:rsidR="4EEE6738">
        <w:t xml:space="preserve"> </w:t>
      </w:r>
      <w:r>
        <w:t xml:space="preserve">mobility is assumed, thereby reducing the </w:t>
      </w:r>
      <w:r w:rsidR="37E743C2">
        <w:t xml:space="preserve">incentives for </w:t>
      </w:r>
      <w:r w:rsidR="4EEE6738">
        <w:t>refined</w:t>
      </w:r>
      <w:r>
        <w:t xml:space="preserve"> beam calibration</w:t>
      </w:r>
      <w:r w:rsidR="6BF90844">
        <w:t xml:space="preserve"> procedures</w:t>
      </w:r>
      <w:r w:rsidR="60D8AC74">
        <w:t>.</w:t>
      </w:r>
      <w:r w:rsidR="002D6492">
        <w:t xml:space="preserve"> </w:t>
      </w:r>
      <w:r w:rsidR="005229B7">
        <w:t>Neverth</w:t>
      </w:r>
      <w:r w:rsidR="003161BC">
        <w:t>el</w:t>
      </w:r>
      <w:r w:rsidR="005229B7">
        <w:t>ess</w:t>
      </w:r>
      <w:r w:rsidR="002D6492">
        <w:t xml:space="preserve">, </w:t>
      </w:r>
      <w:r w:rsidR="008D3BB3">
        <w:t>despite</w:t>
      </w:r>
      <w:r w:rsidR="00C201B5">
        <w:t xml:space="preserve"> the semi-stationary nature of the channel, some beam calibration will still be necessary in order to maintain a </w:t>
      </w:r>
      <w:proofErr w:type="gramStart"/>
      <w:r w:rsidR="00C201B5">
        <w:t>sufficient</w:t>
      </w:r>
      <w:proofErr w:type="gramEnd"/>
      <w:r w:rsidR="00C201B5">
        <w:t xml:space="preserve"> </w:t>
      </w:r>
      <w:r w:rsidR="43EFF001">
        <w:t>c</w:t>
      </w:r>
      <w:r w:rsidR="7628E130">
        <w:t>h</w:t>
      </w:r>
      <w:r w:rsidR="43EFF001">
        <w:t>annel</w:t>
      </w:r>
      <w:r w:rsidR="00C201B5">
        <w:t xml:space="preserve"> quality. In its most fundamental design, such beam calibration </w:t>
      </w:r>
      <w:r w:rsidR="008D3BB3">
        <w:t>selects the best beams among the SSB beams and use that until another calibration is performed.</w:t>
      </w:r>
    </w:p>
    <w:p w14:paraId="6E1234AB" w14:textId="0754A949" w:rsidR="009635BB" w:rsidRDefault="008D3BB3" w:rsidP="0025168E">
      <w:pPr>
        <w:pStyle w:val="Observation"/>
        <w:jc w:val="both"/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bookmarkStart w:id="6" w:name="_Toc54383730"/>
      <w:r>
        <w:t xml:space="preserve">Fundamental </w:t>
      </w:r>
      <w:r w:rsidR="009635BB" w:rsidRPr="001D754E">
        <w:t xml:space="preserve">beam calibration </w:t>
      </w:r>
      <w:r>
        <w:t>is</w:t>
      </w:r>
      <w:r w:rsidR="009635BB" w:rsidRPr="001D754E">
        <w:t xml:space="preserve"> necessary due to the slowly varying channel between parent and child </w:t>
      </w:r>
      <w:r w:rsidR="00C013EA">
        <w:t>IAB-node</w:t>
      </w:r>
      <w:r w:rsidR="009635BB" w:rsidRPr="001D754E">
        <w:t>s.</w:t>
      </w:r>
      <w:bookmarkEnd w:id="6"/>
    </w:p>
    <w:p w14:paraId="55C4816C" w14:textId="43E04AA4" w:rsidR="008D3BB3" w:rsidRPr="001D754E" w:rsidRDefault="008D3BB3" w:rsidP="0025168E">
      <w:pPr>
        <w:pStyle w:val="BodyText"/>
        <w:jc w:val="both"/>
      </w:pPr>
      <w:r>
        <w:t xml:space="preserve">There are good reasons why </w:t>
      </w:r>
      <w:r w:rsidR="00C013EA">
        <w:t>IAB-node</w:t>
      </w:r>
      <w:r>
        <w:t xml:space="preserve">s should not suffice with the most fundamental calibration. </w:t>
      </w:r>
      <w:r w:rsidR="00C013EA">
        <w:t>IAB-node</w:t>
      </w:r>
      <w:r>
        <w:t xml:space="preserve">s will produce substantially </w:t>
      </w:r>
      <w:r w:rsidR="002031F9">
        <w:t>higher</w:t>
      </w:r>
      <w:r>
        <w:t xml:space="preserve"> traffic </w:t>
      </w:r>
      <w:r w:rsidR="002031F9">
        <w:t xml:space="preserve">volume </w:t>
      </w:r>
      <w:r>
        <w:t xml:space="preserve">than UEs, and the </w:t>
      </w:r>
      <w:r w:rsidR="002031F9">
        <w:t xml:space="preserve">network </w:t>
      </w:r>
      <w:r>
        <w:t xml:space="preserve">gain with </w:t>
      </w:r>
      <w:r w:rsidR="002031F9">
        <w:t xml:space="preserve">an optimized </w:t>
      </w:r>
      <w:r w:rsidR="496ED231">
        <w:t xml:space="preserve">effective </w:t>
      </w:r>
      <w:r w:rsidR="002031F9">
        <w:t xml:space="preserve">channel </w:t>
      </w:r>
      <w:r w:rsidR="6A8E6423">
        <w:t>(</w:t>
      </w:r>
      <w:r w:rsidR="1D3A7C99">
        <w:t>i</w:t>
      </w:r>
      <w:r w:rsidR="6A8E6423">
        <w:t>.e. the cascade of Tx beamformer, propagation channel, and Rx beamformer)</w:t>
      </w:r>
      <w:r w:rsidR="45255473">
        <w:t xml:space="preserve"> </w:t>
      </w:r>
      <w:r w:rsidR="002031F9">
        <w:t>is correspondingly higher. Further</w:t>
      </w:r>
      <w:r w:rsidR="0068062A">
        <w:t>more</w:t>
      </w:r>
      <w:r w:rsidR="002031F9">
        <w:t xml:space="preserve">, any </w:t>
      </w:r>
      <w:r w:rsidR="0068062A">
        <w:t xml:space="preserve">deviation from the optimum beam pair will translate into increased network interference that will reduce network capacity. Combining those benefits with </w:t>
      </w:r>
      <w:r w:rsidR="000152D1">
        <w:t xml:space="preserve">a planned deployment and semi-stationary nature of </w:t>
      </w:r>
      <w:r w:rsidR="00C013EA">
        <w:t>IAB-node</w:t>
      </w:r>
      <w:r w:rsidR="0068062A">
        <w:t xml:space="preserve">s </w:t>
      </w:r>
      <w:r w:rsidR="000152D1">
        <w:t>makes them an ideal candidate for a refined beam calibration scheme.</w:t>
      </w:r>
    </w:p>
    <w:p w14:paraId="3CC7714B" w14:textId="1AFC0BF0" w:rsidR="00984B39" w:rsidRDefault="00CB5490" w:rsidP="0025168E">
      <w:pPr>
        <w:pStyle w:val="Observation"/>
        <w:jc w:val="both"/>
      </w:pPr>
      <w:bookmarkStart w:id="7" w:name="_Toc54383731"/>
      <w:r w:rsidRPr="001D754E">
        <w:t xml:space="preserve">The inherent properties of </w:t>
      </w:r>
      <w:r w:rsidR="009635BB" w:rsidRPr="001D754E">
        <w:t>semi-</w:t>
      </w:r>
      <w:r w:rsidRPr="001D754E">
        <w:t xml:space="preserve">stationary IAB links allows for refined beamforming calibration between parent and child </w:t>
      </w:r>
      <w:r w:rsidR="00C013EA">
        <w:t>IAB-node</w:t>
      </w:r>
      <w:r w:rsidRPr="001D754E">
        <w:t>s</w:t>
      </w:r>
      <w:r w:rsidR="00773EC5" w:rsidRPr="001D754E">
        <w:t xml:space="preserve">, resulting in </w:t>
      </w:r>
      <w:r w:rsidRPr="001D754E">
        <w:t xml:space="preserve">increased </w:t>
      </w:r>
      <w:r w:rsidR="00773EC5" w:rsidRPr="001D754E">
        <w:t xml:space="preserve">throughput </w:t>
      </w:r>
      <w:r w:rsidRPr="001D754E">
        <w:t xml:space="preserve">and reduced </w:t>
      </w:r>
      <w:r w:rsidR="00773EC5" w:rsidRPr="001D754E">
        <w:t xml:space="preserve">network </w:t>
      </w:r>
      <w:r w:rsidRPr="001D754E">
        <w:t>interference.</w:t>
      </w:r>
      <w:bookmarkEnd w:id="7"/>
    </w:p>
    <w:p w14:paraId="03863B84" w14:textId="213E053C" w:rsidR="00585FBF" w:rsidRDefault="00585FBF" w:rsidP="0025168E">
      <w:pPr>
        <w:pStyle w:val="BodyText"/>
        <w:jc w:val="both"/>
      </w:pPr>
      <w:r>
        <w:lastRenderedPageBreak/>
        <w:t xml:space="preserve">One </w:t>
      </w:r>
      <w:r w:rsidR="213E877F">
        <w:t>class of</w:t>
      </w:r>
      <w:r w:rsidR="669D47B6">
        <w:t xml:space="preserve"> </w:t>
      </w:r>
      <w:r w:rsidR="337D1FA4">
        <w:t>method</w:t>
      </w:r>
      <w:r w:rsidR="1CA7361A">
        <w:t>s</w:t>
      </w:r>
      <w:r w:rsidR="000152D1">
        <w:t xml:space="preserve"> for </w:t>
      </w:r>
      <w:r>
        <w:t xml:space="preserve">refined calibration </w:t>
      </w:r>
      <w:r w:rsidR="74F11746">
        <w:t>concerns</w:t>
      </w:r>
      <w:r w:rsidR="6449B467">
        <w:t>,</w:t>
      </w:r>
      <w:r w:rsidR="61DAF600">
        <w:t xml:space="preserve"> so-called</w:t>
      </w:r>
      <w:r w:rsidR="61FA186A">
        <w:t>,</w:t>
      </w:r>
      <w:r w:rsidR="74F11746">
        <w:t xml:space="preserve"> </w:t>
      </w:r>
      <w:r w:rsidR="79AFF26B">
        <w:t>P</w:t>
      </w:r>
      <w:r w:rsidR="74F11746">
        <w:t xml:space="preserve">ower </w:t>
      </w:r>
      <w:r w:rsidR="4A0833DC">
        <w:t>I</w:t>
      </w:r>
      <w:r w:rsidR="74F11746">
        <w:t>teration methods</w:t>
      </w:r>
      <w:r w:rsidR="669D47B6">
        <w:t xml:space="preserve"> </w:t>
      </w:r>
      <w:r w:rsidR="70A173F8">
        <w:t xml:space="preserve">where beams </w:t>
      </w:r>
      <w:r w:rsidR="009D61F9">
        <w:t xml:space="preserve">in </w:t>
      </w:r>
      <w:r w:rsidR="70A173F8">
        <w:t>both ends of the link</w:t>
      </w:r>
      <w:r w:rsidR="030C870E">
        <w:t xml:space="preserve"> </w:t>
      </w:r>
      <w:r w:rsidR="70A173F8">
        <w:t>are iteratively</w:t>
      </w:r>
      <w:r w:rsidR="00474CDC">
        <w:t xml:space="preserve"> </w:t>
      </w:r>
      <w:r w:rsidR="70A173F8">
        <w:t>calibrated</w:t>
      </w:r>
      <w:r w:rsidR="00474CDC">
        <w:t xml:space="preserve"> based on </w:t>
      </w:r>
      <w:r w:rsidR="4B1629C2">
        <w:t>channel</w:t>
      </w:r>
      <w:r w:rsidR="2A1A7855">
        <w:t xml:space="preserve"> </w:t>
      </w:r>
      <w:r w:rsidR="00474CDC">
        <w:t>reciprocity.</w:t>
      </w:r>
      <w:r w:rsidR="00F03921">
        <w:t xml:space="preserve"> By ping-ponging reference signals between parent and child nodes, </w:t>
      </w:r>
      <w:r w:rsidR="04D5A74B">
        <w:t>and assuming propagation channel reciprocity,</w:t>
      </w:r>
      <w:r w:rsidR="7762BE6E">
        <w:t xml:space="preserve"> </w:t>
      </w:r>
      <w:r w:rsidR="00F03921">
        <w:t xml:space="preserve">a </w:t>
      </w:r>
      <w:r w:rsidR="00AF6634">
        <w:t>further calibrated</w:t>
      </w:r>
      <w:r w:rsidR="00F03921">
        <w:t xml:space="preserve"> receiver beam is used to create a </w:t>
      </w:r>
      <w:r w:rsidR="00AF6634">
        <w:t>further calibrated</w:t>
      </w:r>
      <w:r w:rsidR="00F03921">
        <w:t xml:space="preserve"> transmitter beam</w:t>
      </w:r>
      <w:r w:rsidR="00AF6634">
        <w:t xml:space="preserve"> that the opposing node</w:t>
      </w:r>
      <w:r w:rsidR="00F23AFF">
        <w:t xml:space="preserve"> in turn</w:t>
      </w:r>
      <w:r w:rsidR="00AF6634">
        <w:t xml:space="preserve"> can use for further calibrat</w:t>
      </w:r>
      <w:r w:rsidR="00F23AFF">
        <w:t>e</w:t>
      </w:r>
      <w:r w:rsidR="00AF6634">
        <w:t xml:space="preserve"> its receiver beam, and so on…</w:t>
      </w:r>
      <w:r w:rsidR="00F23AFF">
        <w:t xml:space="preserve"> Very little would be required in terms of specification for such calibration to be functional. An agreement of reference signals to use (including signal resources) and a convergence criterion when no further calibration is meaningful.</w:t>
      </w:r>
    </w:p>
    <w:p w14:paraId="7A2B0751" w14:textId="4F583B8B" w:rsidR="005B5BC5" w:rsidRDefault="00462FF1" w:rsidP="0025168E">
      <w:pPr>
        <w:pStyle w:val="BodyText"/>
        <w:jc w:val="both"/>
      </w:pPr>
      <w:r>
        <w:fldChar w:fldCharType="begin"/>
      </w:r>
      <w:r>
        <w:instrText xml:space="preserve"> REF _Ref54101263 \h </w:instrText>
      </w:r>
      <w:r w:rsidR="0025168E">
        <w:instrText xml:space="preserve"> \* MERGEFORMAT </w:instrText>
      </w:r>
      <w:r>
        <w:fldChar w:fldCharType="separate"/>
      </w:r>
      <w:r w:rsidR="00C013EA">
        <w:t xml:space="preserve">Figure </w:t>
      </w:r>
      <w:r w:rsidR="00C013EA">
        <w:rPr>
          <w:noProof/>
        </w:rPr>
        <w:t>1</w:t>
      </w:r>
      <w:r>
        <w:fldChar w:fldCharType="end"/>
      </w:r>
      <w:r>
        <w:t xml:space="preserve"> present</w:t>
      </w:r>
      <w:r w:rsidR="39E0FD7E">
        <w:t>s</w:t>
      </w:r>
      <w:r>
        <w:t xml:space="preserve"> some simple performance comparisons for the </w:t>
      </w:r>
      <w:r w:rsidR="25F3BC42">
        <w:t>standard</w:t>
      </w:r>
      <w:r w:rsidR="18A65448">
        <w:t xml:space="preserve"> </w:t>
      </w:r>
      <w:r w:rsidR="389AAF59">
        <w:t>Power Iteration method</w:t>
      </w:r>
      <w:r w:rsidR="01B0E587">
        <w:t xml:space="preserve">, </w:t>
      </w:r>
      <w:r w:rsidR="2F00A09A">
        <w:t>as well as</w:t>
      </w:r>
      <w:r w:rsidR="01B0E587">
        <w:t xml:space="preserve"> </w:t>
      </w:r>
      <w:r w:rsidR="38AEB0C6">
        <w:t>another variant</w:t>
      </w:r>
      <w:r w:rsidR="00F250EE">
        <w:t>,</w:t>
      </w:r>
      <w:r w:rsidR="38AEB0C6">
        <w:t xml:space="preserve"> </w:t>
      </w:r>
      <w:r w:rsidR="00F250EE">
        <w:t>which is based on an adaptation optimized for analog beamforming</w:t>
      </w:r>
      <w:r w:rsidR="38AEB0C6">
        <w:t xml:space="preserve"> of </w:t>
      </w:r>
      <w:r w:rsidR="4DD30447">
        <w:t>the</w:t>
      </w:r>
      <w:r w:rsidR="38AEB0C6">
        <w:t xml:space="preserve"> </w:t>
      </w:r>
      <w:r w:rsidR="00F250EE">
        <w:t>Power Iteration</w:t>
      </w:r>
      <w:r w:rsidR="38AEB0C6">
        <w:t>.</w:t>
      </w:r>
      <w:r w:rsidR="17A95BCA">
        <w:t xml:space="preserve"> For comparison purposes,</w:t>
      </w:r>
      <w:r w:rsidR="38AEB0C6">
        <w:t xml:space="preserve"> </w:t>
      </w:r>
      <w:r w:rsidR="7D16EEF9">
        <w:t>it</w:t>
      </w:r>
      <w:r w:rsidR="38AEB0C6">
        <w:t xml:space="preserve"> also shows</w:t>
      </w:r>
      <w:r>
        <w:t xml:space="preserve"> the </w:t>
      </w:r>
      <w:r w:rsidR="217B8718">
        <w:t>expected value of the</w:t>
      </w:r>
      <w:r>
        <w:t xml:space="preserve"> largest singular value</w:t>
      </w:r>
      <w:r w:rsidR="006A47EC">
        <w:t xml:space="preserve"> </w:t>
      </w:r>
      <w:r w:rsidR="12904F17">
        <w:t>of the</w:t>
      </w:r>
      <w:r w:rsidR="4A134602">
        <w:t xml:space="preserve"> narrowband propagation</w:t>
      </w:r>
      <w:r w:rsidR="263B8984">
        <w:t xml:space="preserve"> MIMO</w:t>
      </w:r>
      <w:r w:rsidR="12904F17">
        <w:t xml:space="preserve"> channel</w:t>
      </w:r>
      <w:r w:rsidR="1FC477F8">
        <w:t xml:space="preserve"> matrix,</w:t>
      </w:r>
      <w:r w:rsidR="006A47EC">
        <w:t xml:space="preserve"> and</w:t>
      </w:r>
      <w:r w:rsidR="7E73D299">
        <w:t xml:space="preserve"> the expected channel gain </w:t>
      </w:r>
      <w:r w:rsidR="6510362D">
        <w:t>obtained from</w:t>
      </w:r>
      <w:r w:rsidR="7E73D299">
        <w:t xml:space="preserve"> DFT</w:t>
      </w:r>
      <w:r>
        <w:t xml:space="preserve"> beam sweeping</w:t>
      </w:r>
      <w:r w:rsidR="27CEE876">
        <w:t>.</w:t>
      </w:r>
      <w:r w:rsidR="006A47EC">
        <w:t xml:space="preserve"> </w:t>
      </w:r>
      <w:r w:rsidR="5451B092">
        <w:t>T</w:t>
      </w:r>
      <w:r w:rsidR="006A47EC">
        <w:t xml:space="preserve">he latter requires substantially higher </w:t>
      </w:r>
      <w:r w:rsidR="1775083A">
        <w:t>dedicated</w:t>
      </w:r>
      <w:r w:rsidR="006A47EC">
        <w:t xml:space="preserve"> resource utilization</w:t>
      </w:r>
      <w:r>
        <w:t>.</w:t>
      </w:r>
      <w:r w:rsidR="00500268">
        <w:t xml:space="preserve"> </w:t>
      </w:r>
      <w:r w:rsidR="00B13D9B">
        <w:t>For the iterative procedures, n</w:t>
      </w:r>
      <w:r w:rsidR="00500268">
        <w:t>o assumption</w:t>
      </w:r>
      <w:r w:rsidR="00AE6346">
        <w:t>s</w:t>
      </w:r>
      <w:r w:rsidR="00500268">
        <w:t xml:space="preserve"> </w:t>
      </w:r>
      <w:r w:rsidR="00B13D9B">
        <w:t>were</w:t>
      </w:r>
      <w:r w:rsidR="00500268">
        <w:t xml:space="preserve"> </w:t>
      </w:r>
      <w:r w:rsidR="00B13D9B">
        <w:t xml:space="preserve">made </w:t>
      </w:r>
      <w:r w:rsidR="00500268">
        <w:t xml:space="preserve">about initialization of the calibration. </w:t>
      </w:r>
      <w:r w:rsidR="00AE6346">
        <w:t>However</w:t>
      </w:r>
      <w:r w:rsidR="00500268">
        <w:t xml:space="preserve">, </w:t>
      </w:r>
      <w:r w:rsidR="00AE6346">
        <w:t xml:space="preserve">as the results show, </w:t>
      </w:r>
      <w:r w:rsidR="00500268">
        <w:t xml:space="preserve">near optimal beams </w:t>
      </w:r>
      <w:r w:rsidR="00B13D9B">
        <w:t xml:space="preserve">can be </w:t>
      </w:r>
      <w:r w:rsidR="00500268">
        <w:t>achieved after only one o</w:t>
      </w:r>
      <w:r w:rsidR="00AE6346">
        <w:t>r</w:t>
      </w:r>
      <w:r w:rsidR="00500268">
        <w:t xml:space="preserve"> two iterations.</w:t>
      </w:r>
    </w:p>
    <w:p w14:paraId="644E7EAB" w14:textId="77777777" w:rsidR="009635BB" w:rsidRDefault="009635BB" w:rsidP="0025168E">
      <w:pPr>
        <w:pStyle w:val="BodyText"/>
        <w:jc w:val="both"/>
      </w:pPr>
      <w:r>
        <w:rPr>
          <w:noProof/>
        </w:rPr>
        <w:drawing>
          <wp:inline distT="0" distB="0" distL="0" distR="0" wp14:anchorId="54D30C7B" wp14:editId="426BB3F4">
            <wp:extent cx="6115050" cy="458628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7BE95" w14:textId="3A60F941" w:rsidR="009635BB" w:rsidRDefault="009635BB" w:rsidP="0025168E">
      <w:pPr>
        <w:pStyle w:val="Caption"/>
        <w:jc w:val="both"/>
      </w:pPr>
      <w:bookmarkStart w:id="8" w:name="_Ref54101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13EA">
        <w:rPr>
          <w:noProof/>
        </w:rPr>
        <w:t>1</w:t>
      </w:r>
      <w:r>
        <w:fldChar w:fldCharType="end"/>
      </w:r>
      <w:bookmarkEnd w:id="8"/>
      <w:r>
        <w:t>: Performance of an iterative beam calibration method for IAB under ideal channel conditions.</w:t>
      </w:r>
      <w:r w:rsidR="0563536A" w:rsidRPr="002633CA">
        <w:t xml:space="preserve"> The variant of the </w:t>
      </w:r>
      <w:r w:rsidR="0EF03976" w:rsidRPr="002633CA">
        <w:t>P</w:t>
      </w:r>
      <w:r w:rsidR="0563536A" w:rsidRPr="002633CA">
        <w:t xml:space="preserve">ower </w:t>
      </w:r>
      <w:r w:rsidR="07645BC0" w:rsidRPr="002633CA">
        <w:t>Iteration</w:t>
      </w:r>
      <w:r w:rsidR="0563536A" w:rsidRPr="002633CA">
        <w:t xml:space="preserve"> method </w:t>
      </w:r>
      <w:r w:rsidR="73E01FB3" w:rsidRPr="002633CA">
        <w:t xml:space="preserve">described above is denoted </w:t>
      </w:r>
      <w:r w:rsidR="003161BC">
        <w:t>as</w:t>
      </w:r>
      <w:r w:rsidR="73E01FB3" w:rsidRPr="002633CA">
        <w:t xml:space="preserve"> </w:t>
      </w:r>
      <w:r w:rsidR="00ED0529">
        <w:t>“</w:t>
      </w:r>
      <w:r w:rsidR="73E01FB3" w:rsidRPr="009D014B">
        <w:t xml:space="preserve">Proposed </w:t>
      </w:r>
      <w:r w:rsidR="77ACD35C">
        <w:t>method”</w:t>
      </w:r>
      <w:r w:rsidR="3EAEB81F">
        <w:t>.</w:t>
      </w:r>
    </w:p>
    <w:p w14:paraId="627150E6" w14:textId="046005FB" w:rsidR="00B56D3E" w:rsidRPr="00B56D3E" w:rsidRDefault="007E432C" w:rsidP="0025168E">
      <w:pPr>
        <w:jc w:val="both"/>
        <w:rPr>
          <w:lang w:eastAsia="en-GB"/>
        </w:rPr>
      </w:pPr>
      <w:r>
        <w:rPr>
          <w:lang w:eastAsia="en-GB"/>
        </w:rPr>
        <w:t xml:space="preserve">The conclusions from </w:t>
      </w:r>
      <w:r w:rsidR="006B1521">
        <w:rPr>
          <w:lang w:eastAsia="en-GB"/>
        </w:rPr>
        <w:t>an</w:t>
      </w:r>
      <w:r>
        <w:rPr>
          <w:lang w:eastAsia="en-GB"/>
        </w:rPr>
        <w:t xml:space="preserve"> initial study is that low complexity, iterative beam calibration can efficiently produce near optimal beam </w:t>
      </w:r>
      <w:r w:rsidR="00DD219B">
        <w:rPr>
          <w:lang w:eastAsia="en-GB"/>
        </w:rPr>
        <w:t>pairs</w:t>
      </w:r>
      <w:r w:rsidR="5CA819D6" w:rsidRPr="79631CDA">
        <w:rPr>
          <w:lang w:eastAsia="en-GB"/>
        </w:rPr>
        <w:t>, which in turn result in more stable/higher throughput</w:t>
      </w:r>
      <w:r w:rsidR="0C62F564" w:rsidRPr="79631CDA">
        <w:rPr>
          <w:lang w:eastAsia="en-GB"/>
        </w:rPr>
        <w:t xml:space="preserve"> links </w:t>
      </w:r>
      <w:r w:rsidR="266F18AF" w:rsidRPr="79631CDA">
        <w:rPr>
          <w:lang w:eastAsia="en-GB"/>
        </w:rPr>
        <w:t>which are suitable for IAB networks</w:t>
      </w:r>
      <w:r w:rsidR="266F18AF" w:rsidRPr="647FC7C1">
        <w:rPr>
          <w:lang w:eastAsia="en-GB"/>
        </w:rPr>
        <w:t>.</w:t>
      </w:r>
      <w:r>
        <w:rPr>
          <w:lang w:eastAsia="en-GB"/>
        </w:rPr>
        <w:t xml:space="preserve"> Standardization of such a method would </w:t>
      </w:r>
      <w:r w:rsidR="00DD219B">
        <w:rPr>
          <w:lang w:eastAsia="en-GB"/>
        </w:rPr>
        <w:t>allow multi-vendor IAB networks to also benefit from such methods.</w:t>
      </w:r>
    </w:p>
    <w:p w14:paraId="0983F2BD" w14:textId="5850FC16" w:rsidR="00287838" w:rsidRPr="001D754E" w:rsidRDefault="00CB5490" w:rsidP="0025168E">
      <w:pPr>
        <w:pStyle w:val="Observation"/>
        <w:jc w:val="both"/>
      </w:pPr>
      <w:bookmarkStart w:id="9" w:name="_Toc54383732"/>
      <w:r w:rsidRPr="001D754E">
        <w:lastRenderedPageBreak/>
        <w:t>Having a standardized method for refined beamforming calibration may be</w:t>
      </w:r>
      <w:bookmarkEnd w:id="1"/>
      <w:bookmarkEnd w:id="2"/>
      <w:bookmarkEnd w:id="3"/>
      <w:bookmarkEnd w:id="4"/>
      <w:bookmarkEnd w:id="5"/>
      <w:r w:rsidRPr="001D754E">
        <w:t xml:space="preserve"> beneficial in multi-vendor IAB networks.</w:t>
      </w:r>
      <w:bookmarkEnd w:id="9"/>
    </w:p>
    <w:p w14:paraId="2603F84E" w14:textId="55E5AE57" w:rsidR="00CE0424" w:rsidRPr="001D754E" w:rsidRDefault="00CB5490" w:rsidP="0025168E">
      <w:pPr>
        <w:pStyle w:val="Proposal"/>
        <w:jc w:val="both"/>
      </w:pPr>
      <w:bookmarkStart w:id="10" w:name="_Toc347822666"/>
      <w:bookmarkStart w:id="11" w:name="_Toc347823812"/>
      <w:bookmarkStart w:id="12" w:name="_Toc347823993"/>
      <w:bookmarkStart w:id="13" w:name="_Toc347824244"/>
      <w:bookmarkStart w:id="14" w:name="_Toc54383733"/>
      <w:r w:rsidRPr="001D754E">
        <w:t>Further study a method for refined beam calibration in Rel-17 IAB</w:t>
      </w:r>
      <w:bookmarkEnd w:id="10"/>
      <w:r w:rsidR="003D3C45" w:rsidRPr="001D754E">
        <w:t>.</w:t>
      </w:r>
      <w:bookmarkEnd w:id="11"/>
      <w:bookmarkEnd w:id="12"/>
      <w:bookmarkEnd w:id="13"/>
      <w:bookmarkEnd w:id="14"/>
    </w:p>
    <w:p w14:paraId="53522482" w14:textId="2F1A8AA6" w:rsidR="00B409E0" w:rsidRPr="00965597" w:rsidRDefault="00B409E0" w:rsidP="0025168E">
      <w:pPr>
        <w:pStyle w:val="B1"/>
        <w:jc w:val="both"/>
        <w:rPr>
          <w:color w:val="808080"/>
        </w:rPr>
      </w:pPr>
    </w:p>
    <w:p w14:paraId="114F6F10" w14:textId="77777777" w:rsidR="00C01F33" w:rsidRPr="00965597" w:rsidRDefault="00C01F33" w:rsidP="0025168E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2F647881" w14:textId="77777777" w:rsidR="008E065E" w:rsidRPr="00965597" w:rsidRDefault="008E065E" w:rsidP="0025168E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6604CFAC" w14:textId="77777777" w:rsidR="00C013EA" w:rsidRDefault="006F6582" w:rsidP="00C013EA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54383730" w:history="1">
        <w:r w:rsidR="00C013EA" w:rsidRPr="00DE3E00">
          <w:rPr>
            <w:rStyle w:val="Hyperlink"/>
            <w:noProof/>
          </w:rPr>
          <w:t>Observation 1</w:t>
        </w:r>
        <w:r w:rsidR="00C013EA">
          <w:rPr>
            <w:rFonts w:eastAsiaTheme="minorEastAsia"/>
            <w:b w:val="0"/>
            <w:noProof/>
            <w:lang w:val="sv-SE" w:eastAsia="sv-SE"/>
          </w:rPr>
          <w:tab/>
        </w:r>
        <w:r w:rsidR="00C013EA" w:rsidRPr="00DE3E00">
          <w:rPr>
            <w:rStyle w:val="Hyperlink"/>
            <w:noProof/>
          </w:rPr>
          <w:t>Fundamental beam calibration is necessary due to the slowly varying channel between parent and child IAB-nodes.</w:t>
        </w:r>
      </w:hyperlink>
    </w:p>
    <w:p w14:paraId="619FE11C" w14:textId="77777777" w:rsidR="00C013EA" w:rsidRDefault="00C013EA" w:rsidP="00C013EA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54383731" w:history="1">
        <w:r w:rsidRPr="00DE3E00">
          <w:rPr>
            <w:rStyle w:val="Hyperlink"/>
            <w:noProof/>
          </w:rPr>
          <w:t>Observation 2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DE3E00">
          <w:rPr>
            <w:rStyle w:val="Hyperlink"/>
            <w:noProof/>
          </w:rPr>
          <w:t>The inherent properties of semi-stationary IAB links allows for refined beamforming calibration between parent and child IAB-nodes, resulting in increased throughput and reduced network interference.</w:t>
        </w:r>
      </w:hyperlink>
    </w:p>
    <w:p w14:paraId="4D8BD107" w14:textId="77777777" w:rsidR="00C013EA" w:rsidRDefault="00C013EA" w:rsidP="00C013EA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54383732" w:history="1">
        <w:r w:rsidRPr="00DE3E00">
          <w:rPr>
            <w:rStyle w:val="Hyperlink"/>
            <w:noProof/>
          </w:rPr>
          <w:t>Observation 3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DE3E00">
          <w:rPr>
            <w:rStyle w:val="Hyperlink"/>
            <w:noProof/>
          </w:rPr>
          <w:t>Having a standardized method for refined beamforming calibration may be beneficial in multi-vendor IAB networks.</w:t>
        </w:r>
      </w:hyperlink>
    </w:p>
    <w:p w14:paraId="0A523A1A" w14:textId="07DEDBED" w:rsidR="006E1C82" w:rsidRPr="00965597" w:rsidRDefault="006F6582" w:rsidP="0025168E">
      <w:pPr>
        <w:pStyle w:val="BodyText"/>
        <w:jc w:val="both"/>
      </w:pPr>
      <w:r w:rsidRPr="00965597">
        <w:fldChar w:fldCharType="end"/>
      </w:r>
    </w:p>
    <w:p w14:paraId="0F8B9E43" w14:textId="77777777" w:rsidR="006E1C82" w:rsidRPr="00965597" w:rsidRDefault="008E065E" w:rsidP="0025168E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2D457F10" w14:textId="77777777" w:rsidR="00C013EA" w:rsidRDefault="006E1C82" w:rsidP="00C013EA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54383733" w:history="1">
        <w:r w:rsidR="00C013EA" w:rsidRPr="006C752A">
          <w:rPr>
            <w:rStyle w:val="Hyperlink"/>
            <w:noProof/>
          </w:rPr>
          <w:t>Proposal 1</w:t>
        </w:r>
        <w:r w:rsidR="00C013EA">
          <w:rPr>
            <w:rFonts w:eastAsiaTheme="minorEastAsia"/>
            <w:b w:val="0"/>
            <w:noProof/>
            <w:lang w:val="sv-SE" w:eastAsia="sv-SE"/>
          </w:rPr>
          <w:tab/>
        </w:r>
        <w:r w:rsidR="00C013EA" w:rsidRPr="006C752A">
          <w:rPr>
            <w:rStyle w:val="Hyperlink"/>
            <w:noProof/>
          </w:rPr>
          <w:t>Further study a</w:t>
        </w:r>
        <w:bookmarkStart w:id="15" w:name="_GoBack"/>
        <w:bookmarkEnd w:id="15"/>
        <w:r w:rsidR="00C013EA" w:rsidRPr="006C752A">
          <w:rPr>
            <w:rStyle w:val="Hyperlink"/>
            <w:noProof/>
          </w:rPr>
          <w:t xml:space="preserve"> method for refined beam calibration in Rel-17 IAB.</w:t>
        </w:r>
      </w:hyperlink>
    </w:p>
    <w:p w14:paraId="72172EF6" w14:textId="5E284820" w:rsidR="00C01F33" w:rsidRPr="00965597" w:rsidRDefault="006E1C82" w:rsidP="000B083C">
      <w:pPr>
        <w:pStyle w:val="BodyText"/>
        <w:jc w:val="both"/>
      </w:pPr>
      <w:r w:rsidRPr="00965597">
        <w:fldChar w:fldCharType="end"/>
      </w:r>
    </w:p>
    <w:p w14:paraId="7E718661" w14:textId="77777777" w:rsidR="00F507D1" w:rsidRPr="00965597" w:rsidRDefault="00F507D1" w:rsidP="0025168E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16" w:name="_In-sequence_SDU_delivery"/>
      <w:bookmarkEnd w:id="16"/>
      <w:r w:rsidRPr="00965597">
        <w:rPr>
          <w:lang w:val="en-US"/>
        </w:rPr>
        <w:t>References</w:t>
      </w:r>
    </w:p>
    <w:p w14:paraId="2CD75387" w14:textId="2F36EF06" w:rsidR="003A7EF3" w:rsidRPr="00965597" w:rsidRDefault="008061DA" w:rsidP="0025168E">
      <w:pPr>
        <w:pStyle w:val="Reference"/>
        <w:jc w:val="both"/>
      </w:pPr>
      <w:bookmarkStart w:id="17" w:name="_Ref534962701"/>
      <w:bookmarkStart w:id="18" w:name="_Ref174151459"/>
      <w:bookmarkStart w:id="19" w:name="_Ref189809556"/>
      <w:r w:rsidRPr="004F3D31">
        <w:rPr>
          <w:rFonts w:cs="Arial"/>
        </w:rPr>
        <w:t>RP-201293, New WID</w:t>
      </w:r>
      <w:r w:rsidRPr="004F3D31">
        <w:t xml:space="preserve"> </w:t>
      </w:r>
      <w:r w:rsidRPr="004F3D31">
        <w:rPr>
          <w:rFonts w:cs="Arial"/>
        </w:rPr>
        <w:t>on Enhancements to Integrated Access and Backhaul, Qualcomm, RAN #88e, June 2020.</w:t>
      </w:r>
      <w:bookmarkEnd w:id="17"/>
      <w:bookmarkEnd w:id="18"/>
      <w:bookmarkEnd w:id="19"/>
    </w:p>
    <w:sectPr w:rsidR="003A7EF3" w:rsidRPr="00965597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B106977" w16cex:dateUtc="2020-10-23T12:24:00Z"/>
  <w16cex:commentExtensible w16cex:durableId="621C65EA" w16cex:dateUtc="2020-10-23T12:49:00Z"/>
  <w16cex:commentExtensible w16cex:durableId="7D08CED7" w16cex:dateUtc="2020-10-23T12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C2058" w14:textId="77777777" w:rsidR="00C43194" w:rsidRDefault="00C43194" w:rsidP="00A575AC">
      <w:r>
        <w:separator/>
      </w:r>
    </w:p>
    <w:p w14:paraId="14D19DBF" w14:textId="77777777" w:rsidR="00C43194" w:rsidRDefault="00C43194" w:rsidP="00A575AC"/>
  </w:endnote>
  <w:endnote w:type="continuationSeparator" w:id="0">
    <w:p w14:paraId="5AF91B01" w14:textId="77777777" w:rsidR="00C43194" w:rsidRDefault="00C43194" w:rsidP="00A575AC">
      <w:r>
        <w:continuationSeparator/>
      </w:r>
    </w:p>
    <w:p w14:paraId="218DD400" w14:textId="77777777" w:rsidR="00C43194" w:rsidRDefault="00C43194" w:rsidP="00A575AC"/>
  </w:endnote>
  <w:endnote w:type="continuationNotice" w:id="1">
    <w:p w14:paraId="0D8C19B5" w14:textId="77777777" w:rsidR="00C43194" w:rsidRDefault="00C43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EBB2F" w14:textId="77777777" w:rsidR="00C43194" w:rsidRDefault="00C431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D19D8" w14:textId="77777777" w:rsidR="00C43194" w:rsidRDefault="00C43194" w:rsidP="00A575AC">
      <w:r>
        <w:separator/>
      </w:r>
    </w:p>
    <w:p w14:paraId="0BB53E40" w14:textId="77777777" w:rsidR="00C43194" w:rsidRDefault="00C43194" w:rsidP="00A575AC"/>
  </w:footnote>
  <w:footnote w:type="continuationSeparator" w:id="0">
    <w:p w14:paraId="04E96EE2" w14:textId="77777777" w:rsidR="00C43194" w:rsidRDefault="00C43194" w:rsidP="00A575AC">
      <w:r>
        <w:continuationSeparator/>
      </w:r>
    </w:p>
    <w:p w14:paraId="0A4F7D64" w14:textId="77777777" w:rsidR="00C43194" w:rsidRDefault="00C43194" w:rsidP="00A575AC"/>
  </w:footnote>
  <w:footnote w:type="continuationNotice" w:id="1">
    <w:p w14:paraId="1B6202F3" w14:textId="77777777" w:rsidR="00C43194" w:rsidRDefault="00C431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A6704" w14:textId="77777777" w:rsidR="00C43194" w:rsidRDefault="00C43194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4A"/>
    <w:rsid w:val="000006E1"/>
    <w:rsid w:val="00002490"/>
    <w:rsid w:val="00002A37"/>
    <w:rsid w:val="0000564C"/>
    <w:rsid w:val="00006446"/>
    <w:rsid w:val="00006896"/>
    <w:rsid w:val="00007CDC"/>
    <w:rsid w:val="00011B28"/>
    <w:rsid w:val="000152D1"/>
    <w:rsid w:val="00015D15"/>
    <w:rsid w:val="0002564D"/>
    <w:rsid w:val="00025ECA"/>
    <w:rsid w:val="000325B8"/>
    <w:rsid w:val="00034C15"/>
    <w:rsid w:val="00035C8B"/>
    <w:rsid w:val="00036BA1"/>
    <w:rsid w:val="000422E2"/>
    <w:rsid w:val="00042F22"/>
    <w:rsid w:val="000444EF"/>
    <w:rsid w:val="0005243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529"/>
    <w:rsid w:val="0009510F"/>
    <w:rsid w:val="000A1B7B"/>
    <w:rsid w:val="000A56F2"/>
    <w:rsid w:val="000B083C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97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C8E"/>
    <w:rsid w:val="00112EC1"/>
    <w:rsid w:val="001131CE"/>
    <w:rsid w:val="00113CF4"/>
    <w:rsid w:val="001153EA"/>
    <w:rsid w:val="00115643"/>
    <w:rsid w:val="00116765"/>
    <w:rsid w:val="001219F5"/>
    <w:rsid w:val="00121A20"/>
    <w:rsid w:val="0012356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388"/>
    <w:rsid w:val="00151E23"/>
    <w:rsid w:val="001523DF"/>
    <w:rsid w:val="001526E0"/>
    <w:rsid w:val="001551B5"/>
    <w:rsid w:val="001637DD"/>
    <w:rsid w:val="001659C1"/>
    <w:rsid w:val="00173A8E"/>
    <w:rsid w:val="0017502C"/>
    <w:rsid w:val="0018143F"/>
    <w:rsid w:val="00181FF8"/>
    <w:rsid w:val="00183FD6"/>
    <w:rsid w:val="00190AC1"/>
    <w:rsid w:val="0019341A"/>
    <w:rsid w:val="0019535D"/>
    <w:rsid w:val="00197DF9"/>
    <w:rsid w:val="001A1987"/>
    <w:rsid w:val="001A2564"/>
    <w:rsid w:val="001A4D4E"/>
    <w:rsid w:val="001A6173"/>
    <w:rsid w:val="001A6CBA"/>
    <w:rsid w:val="001B0D97"/>
    <w:rsid w:val="001B3FA1"/>
    <w:rsid w:val="001B5A5D"/>
    <w:rsid w:val="001C0690"/>
    <w:rsid w:val="001C1CE5"/>
    <w:rsid w:val="001C3D2A"/>
    <w:rsid w:val="001C45C5"/>
    <w:rsid w:val="001D5035"/>
    <w:rsid w:val="001D51BA"/>
    <w:rsid w:val="001D53E7"/>
    <w:rsid w:val="001D6342"/>
    <w:rsid w:val="001D6D53"/>
    <w:rsid w:val="001D754E"/>
    <w:rsid w:val="001E3B98"/>
    <w:rsid w:val="001E58E2"/>
    <w:rsid w:val="001E7AED"/>
    <w:rsid w:val="001F3916"/>
    <w:rsid w:val="001F54C5"/>
    <w:rsid w:val="001F593A"/>
    <w:rsid w:val="001F662C"/>
    <w:rsid w:val="001F7074"/>
    <w:rsid w:val="00200490"/>
    <w:rsid w:val="00201F3A"/>
    <w:rsid w:val="002031F9"/>
    <w:rsid w:val="00203F96"/>
    <w:rsid w:val="002069B2"/>
    <w:rsid w:val="00207FA3"/>
    <w:rsid w:val="002136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716"/>
    <w:rsid w:val="002500C8"/>
    <w:rsid w:val="0025168E"/>
    <w:rsid w:val="00257543"/>
    <w:rsid w:val="002617E7"/>
    <w:rsid w:val="002633CA"/>
    <w:rsid w:val="00264228"/>
    <w:rsid w:val="00264334"/>
    <w:rsid w:val="0026473E"/>
    <w:rsid w:val="00266214"/>
    <w:rsid w:val="002678E8"/>
    <w:rsid w:val="00267C83"/>
    <w:rsid w:val="0027144F"/>
    <w:rsid w:val="00271813"/>
    <w:rsid w:val="00271F3A"/>
    <w:rsid w:val="00273278"/>
    <w:rsid w:val="002737F4"/>
    <w:rsid w:val="00273E89"/>
    <w:rsid w:val="00275BA5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6492"/>
    <w:rsid w:val="002D7637"/>
    <w:rsid w:val="002E17F2"/>
    <w:rsid w:val="002E5078"/>
    <w:rsid w:val="002E7CAE"/>
    <w:rsid w:val="002F2771"/>
    <w:rsid w:val="002F37A9"/>
    <w:rsid w:val="00301CE6"/>
    <w:rsid w:val="0030256B"/>
    <w:rsid w:val="003032B2"/>
    <w:rsid w:val="0030501F"/>
    <w:rsid w:val="00307BA1"/>
    <w:rsid w:val="003103F3"/>
    <w:rsid w:val="00311702"/>
    <w:rsid w:val="00311E82"/>
    <w:rsid w:val="00313FD6"/>
    <w:rsid w:val="003143BD"/>
    <w:rsid w:val="00315363"/>
    <w:rsid w:val="003161BC"/>
    <w:rsid w:val="003203ED"/>
    <w:rsid w:val="00321338"/>
    <w:rsid w:val="00321ACC"/>
    <w:rsid w:val="00322C9F"/>
    <w:rsid w:val="00324D23"/>
    <w:rsid w:val="00325FD5"/>
    <w:rsid w:val="00331751"/>
    <w:rsid w:val="00332F1D"/>
    <w:rsid w:val="00334579"/>
    <w:rsid w:val="00335858"/>
    <w:rsid w:val="00336BDA"/>
    <w:rsid w:val="00342BD7"/>
    <w:rsid w:val="00346DB5"/>
    <w:rsid w:val="003477B1"/>
    <w:rsid w:val="003507B1"/>
    <w:rsid w:val="00357380"/>
    <w:rsid w:val="003602D9"/>
    <w:rsid w:val="003604CE"/>
    <w:rsid w:val="00370E47"/>
    <w:rsid w:val="003742AC"/>
    <w:rsid w:val="00377CE1"/>
    <w:rsid w:val="00383373"/>
    <w:rsid w:val="00385BF0"/>
    <w:rsid w:val="00391F7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AC2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6AC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2FF1"/>
    <w:rsid w:val="004650DF"/>
    <w:rsid w:val="004669E2"/>
    <w:rsid w:val="00470C31"/>
    <w:rsid w:val="00471DE0"/>
    <w:rsid w:val="00472AB7"/>
    <w:rsid w:val="004734D0"/>
    <w:rsid w:val="00473AF9"/>
    <w:rsid w:val="00474CDC"/>
    <w:rsid w:val="0047556B"/>
    <w:rsid w:val="00477768"/>
    <w:rsid w:val="00483009"/>
    <w:rsid w:val="00492BC5"/>
    <w:rsid w:val="004962EE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084"/>
    <w:rsid w:val="004E56DC"/>
    <w:rsid w:val="004E76F4"/>
    <w:rsid w:val="004F0B4E"/>
    <w:rsid w:val="004F0B6C"/>
    <w:rsid w:val="004F2078"/>
    <w:rsid w:val="004F4DA3"/>
    <w:rsid w:val="00500268"/>
    <w:rsid w:val="005011F2"/>
    <w:rsid w:val="00502D36"/>
    <w:rsid w:val="00506557"/>
    <w:rsid w:val="0050677A"/>
    <w:rsid w:val="005108D8"/>
    <w:rsid w:val="005116F9"/>
    <w:rsid w:val="005123EF"/>
    <w:rsid w:val="005153A7"/>
    <w:rsid w:val="005219CF"/>
    <w:rsid w:val="005229B7"/>
    <w:rsid w:val="00534B59"/>
    <w:rsid w:val="00536759"/>
    <w:rsid w:val="00537C62"/>
    <w:rsid w:val="00546970"/>
    <w:rsid w:val="00551F76"/>
    <w:rsid w:val="0055369F"/>
    <w:rsid w:val="00554E19"/>
    <w:rsid w:val="0056121F"/>
    <w:rsid w:val="00565EF8"/>
    <w:rsid w:val="00572505"/>
    <w:rsid w:val="005734E2"/>
    <w:rsid w:val="00575DC7"/>
    <w:rsid w:val="00580D8E"/>
    <w:rsid w:val="00582809"/>
    <w:rsid w:val="00585FBF"/>
    <w:rsid w:val="0058798C"/>
    <w:rsid w:val="005900FA"/>
    <w:rsid w:val="0059032B"/>
    <w:rsid w:val="005935A4"/>
    <w:rsid w:val="005938DB"/>
    <w:rsid w:val="005948C2"/>
    <w:rsid w:val="00595DCA"/>
    <w:rsid w:val="0059779B"/>
    <w:rsid w:val="005A209A"/>
    <w:rsid w:val="005A662D"/>
    <w:rsid w:val="005B1409"/>
    <w:rsid w:val="005B1A17"/>
    <w:rsid w:val="005B3102"/>
    <w:rsid w:val="005B35D7"/>
    <w:rsid w:val="005B392A"/>
    <w:rsid w:val="005B3AA3"/>
    <w:rsid w:val="005B5BC5"/>
    <w:rsid w:val="005B6F83"/>
    <w:rsid w:val="005C74FB"/>
    <w:rsid w:val="005D1602"/>
    <w:rsid w:val="005D3273"/>
    <w:rsid w:val="005E385F"/>
    <w:rsid w:val="005E5B81"/>
    <w:rsid w:val="005F2CB1"/>
    <w:rsid w:val="005F3025"/>
    <w:rsid w:val="005F618C"/>
    <w:rsid w:val="005F70BD"/>
    <w:rsid w:val="0060283C"/>
    <w:rsid w:val="00603F85"/>
    <w:rsid w:val="00604F14"/>
    <w:rsid w:val="00611B83"/>
    <w:rsid w:val="00613257"/>
    <w:rsid w:val="006169E8"/>
    <w:rsid w:val="00620A71"/>
    <w:rsid w:val="00620D80"/>
    <w:rsid w:val="00622CDD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8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8BA"/>
    <w:rsid w:val="00667EE7"/>
    <w:rsid w:val="00670922"/>
    <w:rsid w:val="00670BE1"/>
    <w:rsid w:val="0067218F"/>
    <w:rsid w:val="00673A5A"/>
    <w:rsid w:val="006741F2"/>
    <w:rsid w:val="00674CC3"/>
    <w:rsid w:val="00675C72"/>
    <w:rsid w:val="006771F9"/>
    <w:rsid w:val="006776D7"/>
    <w:rsid w:val="00677FE2"/>
    <w:rsid w:val="0068062A"/>
    <w:rsid w:val="00681003"/>
    <w:rsid w:val="006817C9"/>
    <w:rsid w:val="00683ECE"/>
    <w:rsid w:val="00685BB3"/>
    <w:rsid w:val="006956B3"/>
    <w:rsid w:val="00695FC2"/>
    <w:rsid w:val="00696949"/>
    <w:rsid w:val="00697052"/>
    <w:rsid w:val="006A46FB"/>
    <w:rsid w:val="006A47EC"/>
    <w:rsid w:val="006A5E28"/>
    <w:rsid w:val="006A697B"/>
    <w:rsid w:val="006A7AFF"/>
    <w:rsid w:val="006B1521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CFD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77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EC5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234"/>
    <w:rsid w:val="007C3D18"/>
    <w:rsid w:val="007C50A9"/>
    <w:rsid w:val="007C60BF"/>
    <w:rsid w:val="007C6237"/>
    <w:rsid w:val="007C6A07"/>
    <w:rsid w:val="007C75A1"/>
    <w:rsid w:val="007C77A5"/>
    <w:rsid w:val="007D04E5"/>
    <w:rsid w:val="007D5901"/>
    <w:rsid w:val="007D7526"/>
    <w:rsid w:val="007E432C"/>
    <w:rsid w:val="007E4610"/>
    <w:rsid w:val="007E4715"/>
    <w:rsid w:val="007E505B"/>
    <w:rsid w:val="007E7091"/>
    <w:rsid w:val="007F58E5"/>
    <w:rsid w:val="00803FAE"/>
    <w:rsid w:val="0080605F"/>
    <w:rsid w:val="008061DA"/>
    <w:rsid w:val="00807786"/>
    <w:rsid w:val="00811FCB"/>
    <w:rsid w:val="008158D6"/>
    <w:rsid w:val="00817196"/>
    <w:rsid w:val="00822D91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2B2"/>
    <w:rsid w:val="008B4EB8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BB3"/>
    <w:rsid w:val="008D6D1A"/>
    <w:rsid w:val="008D754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E1"/>
    <w:rsid w:val="009368F3"/>
    <w:rsid w:val="00941636"/>
    <w:rsid w:val="00943742"/>
    <w:rsid w:val="00945C05"/>
    <w:rsid w:val="009464A3"/>
    <w:rsid w:val="00946945"/>
    <w:rsid w:val="00947713"/>
    <w:rsid w:val="00950DE7"/>
    <w:rsid w:val="00953920"/>
    <w:rsid w:val="00953D47"/>
    <w:rsid w:val="0095681E"/>
    <w:rsid w:val="009572D4"/>
    <w:rsid w:val="00961921"/>
    <w:rsid w:val="009635BB"/>
    <w:rsid w:val="00963F96"/>
    <w:rsid w:val="0096430A"/>
    <w:rsid w:val="0096554B"/>
    <w:rsid w:val="00965597"/>
    <w:rsid w:val="0096584A"/>
    <w:rsid w:val="00971F08"/>
    <w:rsid w:val="0097603D"/>
    <w:rsid w:val="00976949"/>
    <w:rsid w:val="00980477"/>
    <w:rsid w:val="00984B3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14B"/>
    <w:rsid w:val="009D4FF0"/>
    <w:rsid w:val="009D61F9"/>
    <w:rsid w:val="009D703C"/>
    <w:rsid w:val="009D718F"/>
    <w:rsid w:val="009E068F"/>
    <w:rsid w:val="009E10FE"/>
    <w:rsid w:val="009E14E0"/>
    <w:rsid w:val="009E24F2"/>
    <w:rsid w:val="009E35DB"/>
    <w:rsid w:val="009E47A3"/>
    <w:rsid w:val="009F08F3"/>
    <w:rsid w:val="009F344F"/>
    <w:rsid w:val="00A0214B"/>
    <w:rsid w:val="00A0252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109"/>
    <w:rsid w:val="00A41E2B"/>
    <w:rsid w:val="00A45B74"/>
    <w:rsid w:val="00A52E1D"/>
    <w:rsid w:val="00A575AC"/>
    <w:rsid w:val="00A61499"/>
    <w:rsid w:val="00A62A77"/>
    <w:rsid w:val="00A630FA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562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984"/>
    <w:rsid w:val="00AE6346"/>
    <w:rsid w:val="00AE6947"/>
    <w:rsid w:val="00AF19EE"/>
    <w:rsid w:val="00AF1C5D"/>
    <w:rsid w:val="00AF36D8"/>
    <w:rsid w:val="00AF42D7"/>
    <w:rsid w:val="00AF56BF"/>
    <w:rsid w:val="00AF6634"/>
    <w:rsid w:val="00B006FE"/>
    <w:rsid w:val="00B007CB"/>
    <w:rsid w:val="00B02AA9"/>
    <w:rsid w:val="00B02FA3"/>
    <w:rsid w:val="00B05084"/>
    <w:rsid w:val="00B13823"/>
    <w:rsid w:val="00B13D9B"/>
    <w:rsid w:val="00B157F9"/>
    <w:rsid w:val="00B20256"/>
    <w:rsid w:val="00B205C1"/>
    <w:rsid w:val="00B20D09"/>
    <w:rsid w:val="00B245AF"/>
    <w:rsid w:val="00B2763F"/>
    <w:rsid w:val="00B27AAC"/>
    <w:rsid w:val="00B30929"/>
    <w:rsid w:val="00B372AA"/>
    <w:rsid w:val="00B40445"/>
    <w:rsid w:val="00B409E0"/>
    <w:rsid w:val="00B40BCF"/>
    <w:rsid w:val="00B41888"/>
    <w:rsid w:val="00B4233D"/>
    <w:rsid w:val="00B45153"/>
    <w:rsid w:val="00B45A52"/>
    <w:rsid w:val="00B46175"/>
    <w:rsid w:val="00B548B7"/>
    <w:rsid w:val="00B56D3E"/>
    <w:rsid w:val="00B653B2"/>
    <w:rsid w:val="00B664C7"/>
    <w:rsid w:val="00B739F6"/>
    <w:rsid w:val="00B81A6C"/>
    <w:rsid w:val="00B8270E"/>
    <w:rsid w:val="00B85DE5"/>
    <w:rsid w:val="00B90F73"/>
    <w:rsid w:val="00B92290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91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3EA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386"/>
    <w:rsid w:val="00C201B5"/>
    <w:rsid w:val="00C20695"/>
    <w:rsid w:val="00C279B5"/>
    <w:rsid w:val="00C27C45"/>
    <w:rsid w:val="00C31973"/>
    <w:rsid w:val="00C3719D"/>
    <w:rsid w:val="00C37CB2"/>
    <w:rsid w:val="00C43194"/>
    <w:rsid w:val="00C473A5"/>
    <w:rsid w:val="00C5101D"/>
    <w:rsid w:val="00C54995"/>
    <w:rsid w:val="00C54D41"/>
    <w:rsid w:val="00C60783"/>
    <w:rsid w:val="00C62F2F"/>
    <w:rsid w:val="00C64672"/>
    <w:rsid w:val="00C70697"/>
    <w:rsid w:val="00C70FE7"/>
    <w:rsid w:val="00C72093"/>
    <w:rsid w:val="00C72EF4"/>
    <w:rsid w:val="00C744FE"/>
    <w:rsid w:val="00C75D2F"/>
    <w:rsid w:val="00C767BE"/>
    <w:rsid w:val="00C76E3C"/>
    <w:rsid w:val="00C81568"/>
    <w:rsid w:val="00C83432"/>
    <w:rsid w:val="00C9027A"/>
    <w:rsid w:val="00C9068E"/>
    <w:rsid w:val="00C93814"/>
    <w:rsid w:val="00C93C4B"/>
    <w:rsid w:val="00C944AB"/>
    <w:rsid w:val="00C95B40"/>
    <w:rsid w:val="00C95F4D"/>
    <w:rsid w:val="00C9676B"/>
    <w:rsid w:val="00CA1805"/>
    <w:rsid w:val="00CA1D9C"/>
    <w:rsid w:val="00CA1ED8"/>
    <w:rsid w:val="00CB1F63"/>
    <w:rsid w:val="00CB42DC"/>
    <w:rsid w:val="00CB5490"/>
    <w:rsid w:val="00CB7170"/>
    <w:rsid w:val="00CC040E"/>
    <w:rsid w:val="00CC111F"/>
    <w:rsid w:val="00CC2011"/>
    <w:rsid w:val="00CC3EA0"/>
    <w:rsid w:val="00CC7B45"/>
    <w:rsid w:val="00CD0717"/>
    <w:rsid w:val="00CD1188"/>
    <w:rsid w:val="00CD2ED1"/>
    <w:rsid w:val="00CD337B"/>
    <w:rsid w:val="00CE0424"/>
    <w:rsid w:val="00CE7561"/>
    <w:rsid w:val="00CF1354"/>
    <w:rsid w:val="00CF3B1F"/>
    <w:rsid w:val="00CF3BF6"/>
    <w:rsid w:val="00CF5528"/>
    <w:rsid w:val="00CF625B"/>
    <w:rsid w:val="00CF687E"/>
    <w:rsid w:val="00D00042"/>
    <w:rsid w:val="00D0349B"/>
    <w:rsid w:val="00D10249"/>
    <w:rsid w:val="00D115C3"/>
    <w:rsid w:val="00D11897"/>
    <w:rsid w:val="00D13135"/>
    <w:rsid w:val="00D13811"/>
    <w:rsid w:val="00D13E4E"/>
    <w:rsid w:val="00D239A7"/>
    <w:rsid w:val="00D23F47"/>
    <w:rsid w:val="00D27A3F"/>
    <w:rsid w:val="00D349B0"/>
    <w:rsid w:val="00D36511"/>
    <w:rsid w:val="00D36E71"/>
    <w:rsid w:val="00D37D87"/>
    <w:rsid w:val="00D40B33"/>
    <w:rsid w:val="00D4318F"/>
    <w:rsid w:val="00D438BF"/>
    <w:rsid w:val="00D43E11"/>
    <w:rsid w:val="00D440F8"/>
    <w:rsid w:val="00D546FF"/>
    <w:rsid w:val="00D55AD5"/>
    <w:rsid w:val="00D576CA"/>
    <w:rsid w:val="00D605B4"/>
    <w:rsid w:val="00D61AF5"/>
    <w:rsid w:val="00D652B5"/>
    <w:rsid w:val="00D66155"/>
    <w:rsid w:val="00D66292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941E8"/>
    <w:rsid w:val="00D97CF4"/>
    <w:rsid w:val="00DA0017"/>
    <w:rsid w:val="00DA1F2B"/>
    <w:rsid w:val="00DA305E"/>
    <w:rsid w:val="00DA5417"/>
    <w:rsid w:val="00DA56E8"/>
    <w:rsid w:val="00DB0A9F"/>
    <w:rsid w:val="00DB377D"/>
    <w:rsid w:val="00DC20E3"/>
    <w:rsid w:val="00DC2D36"/>
    <w:rsid w:val="00DC4FA2"/>
    <w:rsid w:val="00DC53EF"/>
    <w:rsid w:val="00DC56B0"/>
    <w:rsid w:val="00DD219B"/>
    <w:rsid w:val="00DE5608"/>
    <w:rsid w:val="00DE58D0"/>
    <w:rsid w:val="00DE654F"/>
    <w:rsid w:val="00DF0B6E"/>
    <w:rsid w:val="00DF15E0"/>
    <w:rsid w:val="00DF37A0"/>
    <w:rsid w:val="00E036DE"/>
    <w:rsid w:val="00E110E7"/>
    <w:rsid w:val="00E11B20"/>
    <w:rsid w:val="00E17FA2"/>
    <w:rsid w:val="00E208B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0"/>
    <w:rsid w:val="00E47AEF"/>
    <w:rsid w:val="00E53B75"/>
    <w:rsid w:val="00E54E3B"/>
    <w:rsid w:val="00E57565"/>
    <w:rsid w:val="00E63838"/>
    <w:rsid w:val="00E64434"/>
    <w:rsid w:val="00E67C51"/>
    <w:rsid w:val="00E71E20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0529"/>
    <w:rsid w:val="00ED1006"/>
    <w:rsid w:val="00EE2F9A"/>
    <w:rsid w:val="00EF18FE"/>
    <w:rsid w:val="00EF5787"/>
    <w:rsid w:val="00EF60D0"/>
    <w:rsid w:val="00F03921"/>
    <w:rsid w:val="00F0528D"/>
    <w:rsid w:val="00F06C67"/>
    <w:rsid w:val="00F06DFD"/>
    <w:rsid w:val="00F071D1"/>
    <w:rsid w:val="00F07533"/>
    <w:rsid w:val="00F10629"/>
    <w:rsid w:val="00F15FA5"/>
    <w:rsid w:val="00F169BE"/>
    <w:rsid w:val="00F209B7"/>
    <w:rsid w:val="00F20C42"/>
    <w:rsid w:val="00F2376F"/>
    <w:rsid w:val="00F23AFF"/>
    <w:rsid w:val="00F243D8"/>
    <w:rsid w:val="00F250EE"/>
    <w:rsid w:val="00F26497"/>
    <w:rsid w:val="00F30828"/>
    <w:rsid w:val="00F313D6"/>
    <w:rsid w:val="00F331BD"/>
    <w:rsid w:val="00F35DB2"/>
    <w:rsid w:val="00F40941"/>
    <w:rsid w:val="00F40F0C"/>
    <w:rsid w:val="00F414E5"/>
    <w:rsid w:val="00F41F4E"/>
    <w:rsid w:val="00F4766C"/>
    <w:rsid w:val="00F5060E"/>
    <w:rsid w:val="00F507D1"/>
    <w:rsid w:val="00F519CE"/>
    <w:rsid w:val="00F51ADA"/>
    <w:rsid w:val="00F562EA"/>
    <w:rsid w:val="00F56AFD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07"/>
    <w:rsid w:val="00F72B72"/>
    <w:rsid w:val="00F74BB9"/>
    <w:rsid w:val="00F75582"/>
    <w:rsid w:val="00F75A9D"/>
    <w:rsid w:val="00F76EFA"/>
    <w:rsid w:val="00F804BE"/>
    <w:rsid w:val="00F817CE"/>
    <w:rsid w:val="00F8456C"/>
    <w:rsid w:val="00F859D8"/>
    <w:rsid w:val="00F868F5"/>
    <w:rsid w:val="00F87CC4"/>
    <w:rsid w:val="00F9056A"/>
    <w:rsid w:val="00F90F8D"/>
    <w:rsid w:val="00F92782"/>
    <w:rsid w:val="00F93AA9"/>
    <w:rsid w:val="00F95885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1B0E587"/>
    <w:rsid w:val="0222E1EF"/>
    <w:rsid w:val="030C870E"/>
    <w:rsid w:val="03A43979"/>
    <w:rsid w:val="04C9050B"/>
    <w:rsid w:val="04D5A74B"/>
    <w:rsid w:val="0518178A"/>
    <w:rsid w:val="0563536A"/>
    <w:rsid w:val="05703436"/>
    <w:rsid w:val="068A633A"/>
    <w:rsid w:val="07645BC0"/>
    <w:rsid w:val="07B8269F"/>
    <w:rsid w:val="0807BFDB"/>
    <w:rsid w:val="09D0FE87"/>
    <w:rsid w:val="09F1D9AD"/>
    <w:rsid w:val="0B24FC73"/>
    <w:rsid w:val="0C62F564"/>
    <w:rsid w:val="0C93C4BA"/>
    <w:rsid w:val="0CFC053F"/>
    <w:rsid w:val="0D689694"/>
    <w:rsid w:val="0EF03976"/>
    <w:rsid w:val="0F82ED66"/>
    <w:rsid w:val="0F9560B5"/>
    <w:rsid w:val="1104C40C"/>
    <w:rsid w:val="115432A8"/>
    <w:rsid w:val="11946EAD"/>
    <w:rsid w:val="11F7407F"/>
    <w:rsid w:val="127E8DA5"/>
    <w:rsid w:val="12904F17"/>
    <w:rsid w:val="12BDE5F6"/>
    <w:rsid w:val="12EEE2BC"/>
    <w:rsid w:val="1302AD51"/>
    <w:rsid w:val="135D0A71"/>
    <w:rsid w:val="1423B54A"/>
    <w:rsid w:val="150471A5"/>
    <w:rsid w:val="150EB7C9"/>
    <w:rsid w:val="15124F6F"/>
    <w:rsid w:val="16DDE647"/>
    <w:rsid w:val="16F6DCB5"/>
    <w:rsid w:val="1775083A"/>
    <w:rsid w:val="17A95BCA"/>
    <w:rsid w:val="184C8D24"/>
    <w:rsid w:val="18A65448"/>
    <w:rsid w:val="19E7E078"/>
    <w:rsid w:val="1A504310"/>
    <w:rsid w:val="1BB9347A"/>
    <w:rsid w:val="1C3B1A86"/>
    <w:rsid w:val="1C781E5B"/>
    <w:rsid w:val="1CA7361A"/>
    <w:rsid w:val="1CDFA944"/>
    <w:rsid w:val="1D3A7C99"/>
    <w:rsid w:val="1D710694"/>
    <w:rsid w:val="1E30FF16"/>
    <w:rsid w:val="1E5DDAA3"/>
    <w:rsid w:val="1E789705"/>
    <w:rsid w:val="1E7FDA45"/>
    <w:rsid w:val="1FC477F8"/>
    <w:rsid w:val="1FE1BDEC"/>
    <w:rsid w:val="20B5E9DC"/>
    <w:rsid w:val="20D5888B"/>
    <w:rsid w:val="20E00FF5"/>
    <w:rsid w:val="213E877F"/>
    <w:rsid w:val="217B8718"/>
    <w:rsid w:val="21B6B9FC"/>
    <w:rsid w:val="2392242A"/>
    <w:rsid w:val="2392DC8B"/>
    <w:rsid w:val="243B0B8F"/>
    <w:rsid w:val="25F3BC42"/>
    <w:rsid w:val="25FCA14A"/>
    <w:rsid w:val="263B8984"/>
    <w:rsid w:val="266F18AF"/>
    <w:rsid w:val="26D3631D"/>
    <w:rsid w:val="27CEE876"/>
    <w:rsid w:val="27FE127D"/>
    <w:rsid w:val="28152697"/>
    <w:rsid w:val="28636EE2"/>
    <w:rsid w:val="28ABD2BD"/>
    <w:rsid w:val="28CDAC6E"/>
    <w:rsid w:val="28DE73EE"/>
    <w:rsid w:val="29A14674"/>
    <w:rsid w:val="29DBA691"/>
    <w:rsid w:val="29E05FC4"/>
    <w:rsid w:val="2A1A7855"/>
    <w:rsid w:val="2A2ACC81"/>
    <w:rsid w:val="2A5EAE0D"/>
    <w:rsid w:val="2A97C9AE"/>
    <w:rsid w:val="2ADC0938"/>
    <w:rsid w:val="2B5BDE29"/>
    <w:rsid w:val="2D47B932"/>
    <w:rsid w:val="2D7A3181"/>
    <w:rsid w:val="2D8D6DD7"/>
    <w:rsid w:val="2DE20192"/>
    <w:rsid w:val="2F00A09A"/>
    <w:rsid w:val="2FB102E9"/>
    <w:rsid w:val="303E82EA"/>
    <w:rsid w:val="30734BDE"/>
    <w:rsid w:val="30DAF0B5"/>
    <w:rsid w:val="3126288C"/>
    <w:rsid w:val="3170028D"/>
    <w:rsid w:val="337D1FA4"/>
    <w:rsid w:val="339ACCA9"/>
    <w:rsid w:val="34DCA62F"/>
    <w:rsid w:val="35BFBB77"/>
    <w:rsid w:val="36334A76"/>
    <w:rsid w:val="3671B6C5"/>
    <w:rsid w:val="3755A2F8"/>
    <w:rsid w:val="37E743C2"/>
    <w:rsid w:val="38639B27"/>
    <w:rsid w:val="389AAF59"/>
    <w:rsid w:val="38AEB0C6"/>
    <w:rsid w:val="38B07436"/>
    <w:rsid w:val="398C7B7E"/>
    <w:rsid w:val="39E0FD7E"/>
    <w:rsid w:val="3A309F86"/>
    <w:rsid w:val="3B0F001B"/>
    <w:rsid w:val="3B5E6172"/>
    <w:rsid w:val="3B721DCA"/>
    <w:rsid w:val="3BBB5EB1"/>
    <w:rsid w:val="3C7794C1"/>
    <w:rsid w:val="3E0E91ED"/>
    <w:rsid w:val="3EAEB81F"/>
    <w:rsid w:val="3F13F479"/>
    <w:rsid w:val="3F425C71"/>
    <w:rsid w:val="3FB1FAC3"/>
    <w:rsid w:val="400BA53E"/>
    <w:rsid w:val="403507D4"/>
    <w:rsid w:val="41741FB3"/>
    <w:rsid w:val="423D9F3F"/>
    <w:rsid w:val="42675FC2"/>
    <w:rsid w:val="42B5E3EB"/>
    <w:rsid w:val="42EA136E"/>
    <w:rsid w:val="431CBEFB"/>
    <w:rsid w:val="439F4C36"/>
    <w:rsid w:val="43D74C23"/>
    <w:rsid w:val="43EFF001"/>
    <w:rsid w:val="444F1FD3"/>
    <w:rsid w:val="44B87E36"/>
    <w:rsid w:val="45255473"/>
    <w:rsid w:val="4580A346"/>
    <w:rsid w:val="463122F0"/>
    <w:rsid w:val="479E4586"/>
    <w:rsid w:val="47BC364D"/>
    <w:rsid w:val="48FE933F"/>
    <w:rsid w:val="496ED231"/>
    <w:rsid w:val="4982B020"/>
    <w:rsid w:val="4A0833DC"/>
    <w:rsid w:val="4A134602"/>
    <w:rsid w:val="4A54E771"/>
    <w:rsid w:val="4AF9DDBE"/>
    <w:rsid w:val="4B1629C2"/>
    <w:rsid w:val="4BEAF39F"/>
    <w:rsid w:val="4C10C1B0"/>
    <w:rsid w:val="4C9C072B"/>
    <w:rsid w:val="4CD4BE7F"/>
    <w:rsid w:val="4DD30447"/>
    <w:rsid w:val="4E64B9B9"/>
    <w:rsid w:val="4EC93E24"/>
    <w:rsid w:val="4EEE6738"/>
    <w:rsid w:val="4F74EBFD"/>
    <w:rsid w:val="50884045"/>
    <w:rsid w:val="509981B3"/>
    <w:rsid w:val="50C8188C"/>
    <w:rsid w:val="5116105A"/>
    <w:rsid w:val="51C3C108"/>
    <w:rsid w:val="51EF5654"/>
    <w:rsid w:val="5340FE3E"/>
    <w:rsid w:val="5451B092"/>
    <w:rsid w:val="545C2A6A"/>
    <w:rsid w:val="547C6027"/>
    <w:rsid w:val="54DC43CE"/>
    <w:rsid w:val="54F2F1FE"/>
    <w:rsid w:val="55317555"/>
    <w:rsid w:val="5793E90B"/>
    <w:rsid w:val="57BA91B7"/>
    <w:rsid w:val="57EFD969"/>
    <w:rsid w:val="58060163"/>
    <w:rsid w:val="5984869E"/>
    <w:rsid w:val="59C95B80"/>
    <w:rsid w:val="59F481DC"/>
    <w:rsid w:val="5AFAA981"/>
    <w:rsid w:val="5B104069"/>
    <w:rsid w:val="5B15A076"/>
    <w:rsid w:val="5B38D144"/>
    <w:rsid w:val="5C1C3382"/>
    <w:rsid w:val="5C5C226F"/>
    <w:rsid w:val="5CA819D6"/>
    <w:rsid w:val="5D5020C9"/>
    <w:rsid w:val="5E137E33"/>
    <w:rsid w:val="5EBA0183"/>
    <w:rsid w:val="5EEE3DAC"/>
    <w:rsid w:val="5F37FC2F"/>
    <w:rsid w:val="5F515EEC"/>
    <w:rsid w:val="5FB7D1BB"/>
    <w:rsid w:val="600373A0"/>
    <w:rsid w:val="600C3304"/>
    <w:rsid w:val="60D37BB0"/>
    <w:rsid w:val="60D8AC74"/>
    <w:rsid w:val="61DAF600"/>
    <w:rsid w:val="61FA186A"/>
    <w:rsid w:val="6270F4B1"/>
    <w:rsid w:val="6449B467"/>
    <w:rsid w:val="647FC7C1"/>
    <w:rsid w:val="64B0BD35"/>
    <w:rsid w:val="6510362D"/>
    <w:rsid w:val="6525DDC0"/>
    <w:rsid w:val="6543DCB1"/>
    <w:rsid w:val="669D47B6"/>
    <w:rsid w:val="67554C66"/>
    <w:rsid w:val="67CAF6B3"/>
    <w:rsid w:val="67F4D9FC"/>
    <w:rsid w:val="68A47454"/>
    <w:rsid w:val="68BD0BB1"/>
    <w:rsid w:val="6A8E6423"/>
    <w:rsid w:val="6AC431AB"/>
    <w:rsid w:val="6AE8171A"/>
    <w:rsid w:val="6B928DFD"/>
    <w:rsid w:val="6BC4637F"/>
    <w:rsid w:val="6BF90844"/>
    <w:rsid w:val="6CE65AAB"/>
    <w:rsid w:val="6D3453C9"/>
    <w:rsid w:val="6DCFEC1C"/>
    <w:rsid w:val="6E1787F1"/>
    <w:rsid w:val="6F0F94BC"/>
    <w:rsid w:val="6F7FEE92"/>
    <w:rsid w:val="702F156E"/>
    <w:rsid w:val="7048F6B9"/>
    <w:rsid w:val="70A173F8"/>
    <w:rsid w:val="70DC0244"/>
    <w:rsid w:val="718BDFDF"/>
    <w:rsid w:val="71EDA0A3"/>
    <w:rsid w:val="7208C91E"/>
    <w:rsid w:val="73E01FB3"/>
    <w:rsid w:val="74351541"/>
    <w:rsid w:val="74F11746"/>
    <w:rsid w:val="75DF49AE"/>
    <w:rsid w:val="761B7E0F"/>
    <w:rsid w:val="7628E130"/>
    <w:rsid w:val="762D0B7C"/>
    <w:rsid w:val="775C30D0"/>
    <w:rsid w:val="7762BE6E"/>
    <w:rsid w:val="77ACD35C"/>
    <w:rsid w:val="79631CDA"/>
    <w:rsid w:val="79AFF26B"/>
    <w:rsid w:val="7ADAD326"/>
    <w:rsid w:val="7B7B37DF"/>
    <w:rsid w:val="7BCCF425"/>
    <w:rsid w:val="7BD2C65F"/>
    <w:rsid w:val="7BDC979C"/>
    <w:rsid w:val="7C39E2F2"/>
    <w:rsid w:val="7C94E714"/>
    <w:rsid w:val="7CAAD774"/>
    <w:rsid w:val="7CBC96B3"/>
    <w:rsid w:val="7D16EEF9"/>
    <w:rsid w:val="7D4FF75F"/>
    <w:rsid w:val="7E73D299"/>
    <w:rsid w:val="7F24187F"/>
    <w:rsid w:val="7F48E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327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3E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7C6237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C62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62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C62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C62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C6237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C6237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C62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C62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13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3EA"/>
  </w:style>
  <w:style w:type="paragraph" w:styleId="TOC8">
    <w:name w:val="toc 8"/>
    <w:basedOn w:val="TOC1"/>
    <w:uiPriority w:val="39"/>
    <w:rsid w:val="007C623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62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C623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C6237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7C6237"/>
    <w:pPr>
      <w:ind w:left="1701" w:hanging="1701"/>
    </w:pPr>
  </w:style>
  <w:style w:type="paragraph" w:styleId="TOC4">
    <w:name w:val="toc 4"/>
    <w:basedOn w:val="TOC3"/>
    <w:uiPriority w:val="39"/>
    <w:rsid w:val="007C6237"/>
    <w:pPr>
      <w:ind w:left="1418" w:hanging="1418"/>
    </w:pPr>
  </w:style>
  <w:style w:type="paragraph" w:styleId="TOC3">
    <w:name w:val="toc 3"/>
    <w:basedOn w:val="TOC2"/>
    <w:uiPriority w:val="39"/>
    <w:rsid w:val="007C6237"/>
    <w:pPr>
      <w:ind w:left="1134" w:hanging="1134"/>
    </w:pPr>
  </w:style>
  <w:style w:type="paragraph" w:styleId="TOC2">
    <w:name w:val="toc 2"/>
    <w:basedOn w:val="TOC1"/>
    <w:uiPriority w:val="39"/>
    <w:rsid w:val="007C62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C6237"/>
    <w:pPr>
      <w:ind w:left="284"/>
    </w:pPr>
  </w:style>
  <w:style w:type="paragraph" w:styleId="Index1">
    <w:name w:val="index 1"/>
    <w:basedOn w:val="Normal"/>
    <w:rsid w:val="007C6237"/>
    <w:pPr>
      <w:keepLines/>
      <w:spacing w:after="0"/>
    </w:pPr>
  </w:style>
  <w:style w:type="paragraph" w:styleId="DocumentMap">
    <w:name w:val="Document Map"/>
    <w:basedOn w:val="Normal"/>
    <w:link w:val="DocumentMapChar"/>
    <w:rsid w:val="007C623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C6237"/>
    <w:pPr>
      <w:numPr>
        <w:numId w:val="22"/>
      </w:numPr>
    </w:pPr>
  </w:style>
  <w:style w:type="paragraph" w:styleId="ListNumber">
    <w:name w:val="List Number"/>
    <w:basedOn w:val="List"/>
    <w:rsid w:val="007C623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C6237"/>
    <w:pPr>
      <w:ind w:left="568" w:hanging="284"/>
    </w:pPr>
  </w:style>
  <w:style w:type="paragraph" w:styleId="Header">
    <w:name w:val="header"/>
    <w:link w:val="HeaderChar"/>
    <w:rsid w:val="007C62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C62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C6237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C62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C6237"/>
    <w:pPr>
      <w:ind w:left="1418" w:hanging="1418"/>
    </w:pPr>
  </w:style>
  <w:style w:type="paragraph" w:styleId="TOC6">
    <w:name w:val="toc 6"/>
    <w:basedOn w:val="TOC5"/>
    <w:next w:val="Normal"/>
    <w:uiPriority w:val="39"/>
    <w:rsid w:val="007C6237"/>
    <w:pPr>
      <w:ind w:left="1985" w:hanging="1985"/>
    </w:pPr>
  </w:style>
  <w:style w:type="paragraph" w:styleId="TOC7">
    <w:name w:val="toc 7"/>
    <w:basedOn w:val="TOC6"/>
    <w:next w:val="Normal"/>
    <w:uiPriority w:val="39"/>
    <w:rsid w:val="007C6237"/>
    <w:pPr>
      <w:ind w:left="2268" w:hanging="2268"/>
    </w:pPr>
  </w:style>
  <w:style w:type="paragraph" w:styleId="ListBullet2">
    <w:name w:val="List Bullet 2"/>
    <w:basedOn w:val="ListBullet"/>
    <w:rsid w:val="007C6237"/>
    <w:pPr>
      <w:numPr>
        <w:numId w:val="17"/>
      </w:numPr>
    </w:pPr>
  </w:style>
  <w:style w:type="paragraph" w:styleId="ListBullet">
    <w:name w:val="List Bullet"/>
    <w:basedOn w:val="List"/>
    <w:rsid w:val="007C623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C6237"/>
    <w:pPr>
      <w:numPr>
        <w:numId w:val="18"/>
      </w:numPr>
    </w:pPr>
  </w:style>
  <w:style w:type="paragraph" w:customStyle="1" w:styleId="EQ">
    <w:name w:val="EQ"/>
    <w:basedOn w:val="Normal"/>
    <w:next w:val="Normal"/>
    <w:rsid w:val="007C623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C6237"/>
    <w:pPr>
      <w:ind w:left="851"/>
    </w:pPr>
    <w:rPr>
      <w:lang w:eastAsia="ja-JP"/>
    </w:rPr>
  </w:style>
  <w:style w:type="paragraph" w:styleId="List3">
    <w:name w:val="List 3"/>
    <w:basedOn w:val="List2"/>
    <w:rsid w:val="007C6237"/>
    <w:pPr>
      <w:ind w:left="1135"/>
    </w:pPr>
  </w:style>
  <w:style w:type="paragraph" w:styleId="List4">
    <w:name w:val="List 4"/>
    <w:basedOn w:val="List3"/>
    <w:rsid w:val="007C6237"/>
    <w:pPr>
      <w:ind w:left="1418"/>
    </w:pPr>
  </w:style>
  <w:style w:type="paragraph" w:styleId="List5">
    <w:name w:val="List 5"/>
    <w:basedOn w:val="List4"/>
    <w:rsid w:val="007C6237"/>
    <w:pPr>
      <w:ind w:left="1702"/>
    </w:pPr>
  </w:style>
  <w:style w:type="paragraph" w:customStyle="1" w:styleId="EditorsNote">
    <w:name w:val="Editor's Note"/>
    <w:basedOn w:val="NO"/>
    <w:link w:val="EditorsNoteChar"/>
    <w:rsid w:val="007C6237"/>
    <w:rPr>
      <w:color w:val="FF0000"/>
      <w:lang w:val="x-none" w:eastAsia="x-none"/>
    </w:rPr>
  </w:style>
  <w:style w:type="paragraph" w:styleId="ListBullet4">
    <w:name w:val="List Bullet 4"/>
    <w:basedOn w:val="ListBullet3"/>
    <w:rsid w:val="007C6237"/>
    <w:pPr>
      <w:numPr>
        <w:numId w:val="19"/>
      </w:numPr>
    </w:pPr>
  </w:style>
  <w:style w:type="paragraph" w:styleId="ListBullet5">
    <w:name w:val="List Bullet 5"/>
    <w:basedOn w:val="ListBullet4"/>
    <w:rsid w:val="007C6237"/>
    <w:pPr>
      <w:numPr>
        <w:numId w:val="20"/>
      </w:numPr>
    </w:pPr>
  </w:style>
  <w:style w:type="paragraph" w:styleId="Footer">
    <w:name w:val="footer"/>
    <w:basedOn w:val="Header"/>
    <w:link w:val="FooterChar"/>
    <w:rsid w:val="007C6237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7C623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C6237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C6237"/>
  </w:style>
  <w:style w:type="paragraph" w:styleId="BodyText">
    <w:name w:val="Body Text"/>
    <w:basedOn w:val="Normal"/>
    <w:link w:val="BodyTextChar"/>
    <w:qFormat/>
    <w:rsid w:val="007C6237"/>
  </w:style>
  <w:style w:type="character" w:styleId="Hyperlink">
    <w:name w:val="Hyperlink"/>
    <w:uiPriority w:val="99"/>
    <w:rsid w:val="007C6237"/>
    <w:rPr>
      <w:color w:val="0000FF"/>
      <w:u w:val="single"/>
    </w:rPr>
  </w:style>
  <w:style w:type="character" w:styleId="FollowedHyperlink">
    <w:name w:val="FollowedHyperlink"/>
    <w:unhideWhenUsed/>
    <w:rsid w:val="007C6237"/>
    <w:rPr>
      <w:color w:val="800080"/>
      <w:u w:val="single"/>
    </w:rPr>
  </w:style>
  <w:style w:type="character" w:styleId="CommentReference">
    <w:name w:val="annotation reference"/>
    <w:uiPriority w:val="99"/>
    <w:qFormat/>
    <w:rsid w:val="007C62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C6237"/>
  </w:style>
  <w:style w:type="paragraph" w:styleId="CommentSubject">
    <w:name w:val="annotation subject"/>
    <w:basedOn w:val="CommentText"/>
    <w:next w:val="CommentText"/>
    <w:link w:val="CommentSubjectChar"/>
    <w:rsid w:val="007C6237"/>
    <w:rPr>
      <w:b/>
      <w:bCs/>
    </w:rPr>
  </w:style>
  <w:style w:type="character" w:customStyle="1" w:styleId="Heading1Char">
    <w:name w:val="Heading 1 Char"/>
    <w:link w:val="Heading1"/>
    <w:rsid w:val="007C62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C623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C623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C623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C623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C623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C6237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7C6237"/>
    <w:rPr>
      <w:rFonts w:ascii="Times New Roman" w:hAnsi="Times New Roman"/>
    </w:rPr>
  </w:style>
  <w:style w:type="paragraph" w:customStyle="1" w:styleId="EX">
    <w:name w:val="EX"/>
    <w:basedOn w:val="Normal"/>
    <w:rsid w:val="007C6237"/>
    <w:pPr>
      <w:keepLines/>
      <w:ind w:left="1702" w:hanging="1418"/>
    </w:pPr>
  </w:style>
  <w:style w:type="paragraph" w:customStyle="1" w:styleId="EW">
    <w:name w:val="EW"/>
    <w:basedOn w:val="EX"/>
    <w:rsid w:val="007C6237"/>
    <w:pPr>
      <w:spacing w:after="0"/>
    </w:pPr>
  </w:style>
  <w:style w:type="paragraph" w:customStyle="1" w:styleId="TAL">
    <w:name w:val="TAL"/>
    <w:basedOn w:val="Normal"/>
    <w:link w:val="TALCar"/>
    <w:rsid w:val="007C6237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7C6237"/>
    <w:pPr>
      <w:jc w:val="center"/>
    </w:pPr>
  </w:style>
  <w:style w:type="paragraph" w:customStyle="1" w:styleId="TAH">
    <w:name w:val="TAH"/>
    <w:basedOn w:val="TAC"/>
    <w:link w:val="TAHCar"/>
    <w:rsid w:val="007C6237"/>
    <w:rPr>
      <w:b/>
    </w:rPr>
  </w:style>
  <w:style w:type="paragraph" w:customStyle="1" w:styleId="TAN">
    <w:name w:val="TAN"/>
    <w:basedOn w:val="TAL"/>
    <w:rsid w:val="007C6237"/>
    <w:pPr>
      <w:ind w:left="851" w:hanging="851"/>
    </w:pPr>
  </w:style>
  <w:style w:type="paragraph" w:customStyle="1" w:styleId="TAR">
    <w:name w:val="TAR"/>
    <w:basedOn w:val="TAL"/>
    <w:rsid w:val="007C6237"/>
    <w:pPr>
      <w:jc w:val="right"/>
    </w:pPr>
  </w:style>
  <w:style w:type="paragraph" w:customStyle="1" w:styleId="TH">
    <w:name w:val="TH"/>
    <w:basedOn w:val="Normal"/>
    <w:link w:val="THChar"/>
    <w:rsid w:val="007C6237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7C623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C6237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7C62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C62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C62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C62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C6237"/>
  </w:style>
  <w:style w:type="paragraph" w:customStyle="1" w:styleId="ZH">
    <w:name w:val="ZH"/>
    <w:rsid w:val="007C62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C62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C62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C62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C6237"/>
    <w:pPr>
      <w:framePr w:wrap="notBeside" w:y="16161"/>
    </w:pPr>
  </w:style>
  <w:style w:type="paragraph" w:customStyle="1" w:styleId="FP">
    <w:name w:val="FP"/>
    <w:basedOn w:val="Normal"/>
    <w:rsid w:val="007C6237"/>
    <w:pPr>
      <w:spacing w:after="0"/>
    </w:pPr>
  </w:style>
  <w:style w:type="paragraph" w:customStyle="1" w:styleId="Observation">
    <w:name w:val="Observation"/>
    <w:basedOn w:val="Proposal"/>
    <w:qFormat/>
    <w:rsid w:val="007C623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C6237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7C6237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7C6237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7C6237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7C6237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7C6237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7C6237"/>
    <w:pPr>
      <w:ind w:left="1985"/>
    </w:pPr>
  </w:style>
  <w:style w:type="character" w:customStyle="1" w:styleId="B6Char">
    <w:name w:val="B6 Char"/>
    <w:link w:val="B6"/>
    <w:rsid w:val="007C6237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7C6237"/>
    <w:pPr>
      <w:ind w:left="2269"/>
    </w:pPr>
  </w:style>
  <w:style w:type="character" w:customStyle="1" w:styleId="B7Char">
    <w:name w:val="B7 Char"/>
    <w:basedOn w:val="B6Char"/>
    <w:link w:val="B7"/>
    <w:rsid w:val="007C6237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C6237"/>
    <w:pPr>
      <w:ind w:left="2552"/>
    </w:pPr>
  </w:style>
  <w:style w:type="character" w:customStyle="1" w:styleId="BalloonTextChar">
    <w:name w:val="Balloon Text Char"/>
    <w:link w:val="BalloonText"/>
    <w:rsid w:val="007C6237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7C6237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7C6237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7C623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C623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C62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C623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C6237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7C6237"/>
    <w:pPr>
      <w:keepLines/>
      <w:ind w:left="1135" w:hanging="851"/>
    </w:pPr>
  </w:style>
  <w:style w:type="character" w:customStyle="1" w:styleId="NOChar">
    <w:name w:val="NO Char"/>
    <w:link w:val="NO"/>
    <w:qFormat/>
    <w:rsid w:val="007C6237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7C6237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C6237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7C6237"/>
    <w:rPr>
      <w:i/>
      <w:iCs/>
    </w:rPr>
  </w:style>
  <w:style w:type="paragraph" w:customStyle="1" w:styleId="FigureTitle">
    <w:name w:val="Figure_Title"/>
    <w:basedOn w:val="Normal"/>
    <w:next w:val="Normal"/>
    <w:rsid w:val="007C62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C623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C623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C6237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7C6237"/>
    <w:rPr>
      <w:i/>
      <w:color w:val="0000FF"/>
    </w:rPr>
  </w:style>
  <w:style w:type="character" w:customStyle="1" w:styleId="Heading2Char">
    <w:name w:val="Heading 2 Char"/>
    <w:link w:val="Heading2"/>
    <w:rsid w:val="007C623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C623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C623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C623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C623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C623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C623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C623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C623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C623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C62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C62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6237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623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C62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C6237"/>
    <w:pPr>
      <w:spacing w:after="0"/>
    </w:pPr>
  </w:style>
  <w:style w:type="paragraph" w:customStyle="1" w:styleId="PL">
    <w:name w:val="PL"/>
    <w:link w:val="PLChar"/>
    <w:qFormat/>
    <w:rsid w:val="007C62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C623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C623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C6237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7C6237"/>
    <w:rPr>
      <w:b/>
      <w:bCs/>
    </w:rPr>
  </w:style>
  <w:style w:type="table" w:styleId="TableGrid">
    <w:name w:val="Table Grid"/>
    <w:basedOn w:val="TableNormal"/>
    <w:uiPriority w:val="39"/>
    <w:rsid w:val="007C62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623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C623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C623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C6237"/>
  </w:style>
  <w:style w:type="paragraph" w:customStyle="1" w:styleId="TALCharChar">
    <w:name w:val="TAL Char Char"/>
    <w:basedOn w:val="Normal"/>
    <w:link w:val="TALCharCharChar"/>
    <w:rsid w:val="007C6237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C623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C623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C6237"/>
    <w:pPr>
      <w:ind w:left="283"/>
      <w:contextualSpacing/>
    </w:pPr>
  </w:style>
  <w:style w:type="paragraph" w:styleId="ListContinue2">
    <w:name w:val="List Continue 2"/>
    <w:basedOn w:val="Normal"/>
    <w:rsid w:val="007C6237"/>
    <w:pPr>
      <w:ind w:left="566"/>
      <w:contextualSpacing/>
    </w:pPr>
  </w:style>
  <w:style w:type="paragraph" w:styleId="ListNumber3">
    <w:name w:val="List Number 3"/>
    <w:basedOn w:val="ListNumber2"/>
    <w:rsid w:val="007C6237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D941E8"/>
    <w:rPr>
      <w:rFonts w:ascii="Arial" w:hAnsi="Arial"/>
      <w:lang w:val="en-US" w:eastAsia="zh-CN"/>
    </w:rPr>
  </w:style>
  <w:style w:type="character" w:customStyle="1" w:styleId="ReferenceChar">
    <w:name w:val="Reference Char"/>
    <w:link w:val="Reference"/>
    <w:rsid w:val="008061DA"/>
    <w:rPr>
      <w:rFonts w:ascii="Arial" w:hAnsi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F430-B4C9-4B22-B4CB-BD6D3643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2020-10-23T17:35:00Z</dcterms:created>
  <dcterms:modified xsi:type="dcterms:W3CDTF">2020-10-23T20:15:00Z</dcterms:modified>
  <cp:category/>
</cp:coreProperties>
</file>